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left="140" w:right="0"/>
        <w:jc w:val="left"/>
      </w:pPr>
      <w:bookmarkStart w:name="Mars 2013" w:id="1"/>
      <w:bookmarkEnd w:id="1"/>
      <w:r>
        <w:rPr/>
      </w:r>
      <w:r>
        <w:rPr>
          <w:spacing w:val="-2"/>
        </w:rPr>
        <w:t>Mars</w:t>
      </w:r>
      <w:r>
        <w:rPr>
          <w:spacing w:val="1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210"/>
        <w:ind w:left="197" w:right="1672" w:hanging="58"/>
        <w:jc w:val="left"/>
        <w:rPr>
          <w:rFonts w:ascii="Arial" w:hAnsi="Arial" w:cs="Arial" w:eastAsia="Arial"/>
          <w:sz w:val="28"/>
          <w:szCs w:val="28"/>
        </w:rPr>
      </w:pPr>
      <w:bookmarkStart w:name="Peregrine Semiconductors UltraCMOS® RFIC" w:id="2"/>
      <w:bookmarkEnd w:id="2"/>
      <w:r>
        <w:rPr/>
      </w: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UltraCMOS</w:t>
      </w:r>
      <w:r>
        <w:rPr>
          <w:rFonts w:ascii="Arial" w:hAnsi="Arial"/>
          <w:b/>
          <w:spacing w:val="-1"/>
          <w:position w:val="13"/>
          <w:sz w:val="18"/>
        </w:rPr>
        <w:t>®</w:t>
      </w:r>
      <w:r>
        <w:rPr>
          <w:rFonts w:ascii="Arial" w:hAnsi="Arial"/>
          <w:b/>
          <w:spacing w:val="28"/>
          <w:position w:val="13"/>
          <w:sz w:val="18"/>
        </w:rPr>
        <w:t> </w:t>
      </w:r>
      <w:r>
        <w:rPr>
          <w:rFonts w:ascii="Arial" w:hAnsi="Arial"/>
          <w:b/>
          <w:spacing w:val="-2"/>
          <w:sz w:val="28"/>
        </w:rPr>
        <w:t>RFICar</w:t>
      </w:r>
      <w:r>
        <w:rPr>
          <w:rFonts w:ascii="Arial" w:hAnsi="Arial"/>
          <w:b/>
          <w:spacing w:val="24"/>
          <w:sz w:val="28"/>
        </w:rPr>
        <w:t> </w:t>
      </w:r>
      <w:bookmarkStart w:name="på plats i Globalstar kommunikationssate" w:id="3"/>
      <w:bookmarkEnd w:id="3"/>
      <w:r>
        <w:rPr>
          <w:rFonts w:ascii="Arial" w:hAnsi="Arial"/>
          <w:b/>
          <w:spacing w:val="-1"/>
          <w:sz w:val="28"/>
        </w:rPr>
        <w:t>p</w:t>
      </w:r>
      <w:r>
        <w:rPr>
          <w:rFonts w:ascii="Arial" w:hAnsi="Arial"/>
          <w:b/>
          <w:spacing w:val="-1"/>
          <w:sz w:val="28"/>
        </w:rPr>
        <w:t>å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plats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"/>
          <w:sz w:val="28"/>
        </w:rPr>
        <w:t> Globalstar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kommunikationssatelliter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headerReference w:type="default" r:id="rId5"/>
          <w:type w:val="continuous"/>
          <w:pgSz w:w="12240" w:h="15840"/>
          <w:pgMar w:header="722" w:top="2100" w:bottom="280" w:left="1300" w:right="1320"/>
          <w:cols w:num="2" w:equalWidth="0">
            <w:col w:w="1179" w:space="376"/>
            <w:col w:w="8065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309" w:lineRule="auto" w:before="72"/>
        <w:ind w:left="139" w:right="117"/>
        <w:jc w:val="left"/>
      </w:pPr>
      <w:r>
        <w:rPr/>
        <w:pict>
          <v:group style="position:absolute;margin-left:72pt;margin-top:48.597885pt;width:63.25pt;height:.1pt;mso-position-horizontal-relative:page;mso-position-vertical-relative:paragraph;z-index:-3760" coordorigin="1440,972" coordsize="1265,2">
            <v:shape style="position:absolute;left:1440;top:972;width:1265;height:2" coordorigin="1440,972" coordsize="1265,0" path="m1440,972l2705,972e" filled="false" stroked="true" strokeweight="1.3pt" strokecolor="#0000ff">
              <v:path arrowok="t"/>
            </v:shape>
            <w10:wrap type="none"/>
          </v:group>
        </w:pict>
      </w:r>
      <w:bookmarkStart w:name="Peregrine Semiconductor Corporation (NAS" w:id="4"/>
      <w:bookmarkEnd w:id="4"/>
      <w:r>
        <w:rPr/>
      </w:r>
      <w:r>
        <w:rPr>
          <w:rFonts w:ascii="Arial" w:hAnsi="Arial" w:cs="Arial" w:eastAsia="Arial"/>
          <w:b/>
          <w:bCs/>
          <w:color w:val="0000FF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 en</w:t>
      </w:r>
      <w:r>
        <w:rPr>
          <w:spacing w:val="-2"/>
        </w:rPr>
        <w:t> </w:t>
      </w:r>
      <w:r>
        <w:rPr>
          <w:spacing w:val="-1"/>
        </w:rPr>
        <w:t>fabrikslös leverantör</w:t>
      </w:r>
      <w:r>
        <w:rPr>
          <w:spacing w:val="2"/>
        </w:rPr>
        <w:t> </w:t>
      </w:r>
      <w:r>
        <w:rPr>
          <w:spacing w:val="-1"/>
        </w:rPr>
        <w:t>av</w:t>
      </w:r>
      <w:r>
        <w:rPr>
          <w:spacing w:val="45"/>
        </w:rPr>
        <w:t> </w:t>
      </w:r>
      <w:r>
        <w:rPr>
          <w:spacing w:val="-1"/>
        </w:rPr>
        <w:t>högpresterande</w:t>
      </w:r>
      <w:r>
        <w:rPr>
          <w:spacing w:val="1"/>
        </w:rPr>
        <w:t> </w:t>
      </w:r>
      <w:r>
        <w:rPr>
          <w:spacing w:val="-2"/>
        </w:rPr>
        <w:t>integrerade</w:t>
      </w:r>
      <w:r>
        <w:rPr>
          <w:spacing w:val="1"/>
        </w:rPr>
        <w:t> </w:t>
      </w:r>
      <w:r>
        <w:rPr>
          <w:spacing w:val="-1"/>
        </w:rPr>
        <w:t>radiofrekvenskretsar</w:t>
      </w:r>
      <w:r>
        <w:rPr/>
        <w:t> </w:t>
      </w:r>
      <w:r>
        <w:rPr>
          <w:spacing w:val="-1"/>
        </w:rPr>
        <w:t>(RFICar),</w:t>
      </w:r>
      <w:r>
        <w:rPr/>
        <w:t> </w:t>
      </w:r>
      <w:r>
        <w:rPr>
          <w:spacing w:val="-1"/>
        </w:rPr>
        <w:t>tillkännager idag</w:t>
      </w:r>
      <w:r>
        <w:rPr/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företagets</w:t>
      </w:r>
      <w:r>
        <w:rPr>
          <w:spacing w:val="6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</w:rPr>
          <w:t>UltraCMOS</w:t>
        </w:r>
        <w:r>
          <w:rPr>
            <w:rFonts w:ascii="Arial" w:hAnsi="Arial" w:cs="Arial" w:eastAsia="Arial"/>
            <w:b/>
            <w:bCs/>
            <w:color w:val="0000FF"/>
            <w:spacing w:val="-1"/>
            <w:position w:val="10"/>
            <w:sz w:val="14"/>
            <w:szCs w:val="14"/>
          </w:rPr>
          <w:t>®</w:t>
        </w:r>
      </w:hyperlink>
      <w:r>
        <w:rPr>
          <w:spacing w:val="-1"/>
        </w:rPr>
        <w:t>-baserade</w:t>
      </w:r>
      <w:r>
        <w:rPr>
          <w:spacing w:val="-5"/>
        </w:rPr>
        <w:t> </w:t>
      </w:r>
      <w:r>
        <w:rPr>
          <w:spacing w:val="-1"/>
        </w:rPr>
        <w:t>PLL-(Phase</w:t>
      </w:r>
      <w:r>
        <w:rPr/>
        <w:t> </w:t>
      </w:r>
      <w:r>
        <w:rPr>
          <w:spacing w:val="-1"/>
        </w:rPr>
        <w:t>Locked</w:t>
      </w:r>
      <w:r>
        <w:rPr/>
        <w:t> </w:t>
      </w:r>
      <w:r>
        <w:rPr>
          <w:spacing w:val="-1"/>
        </w:rPr>
        <w:t>Loop)-frekvenssyntetiserare</w:t>
      </w:r>
      <w:r>
        <w:rPr>
          <w:spacing w:val="-2"/>
        </w:rPr>
        <w:t> </w:t>
      </w:r>
      <w:r>
        <w:rPr>
          <w:spacing w:val="-1"/>
        </w:rPr>
        <w:t>och</w:t>
      </w:r>
      <w:r>
        <w:rPr>
          <w:spacing w:val="-3"/>
        </w:rPr>
        <w:t> </w:t>
      </w:r>
      <w:r>
        <w:rPr>
          <w:spacing w:val="-1"/>
        </w:rPr>
        <w:t>förskalningskretsar</w:t>
      </w:r>
      <w:r>
        <w:rPr>
          <w:spacing w:val="49"/>
        </w:rPr>
        <w:t> </w:t>
      </w:r>
      <w:r>
        <w:rPr>
          <w:spacing w:val="-1"/>
        </w:rPr>
        <w:t>(prescalers)</w:t>
      </w:r>
      <w:r>
        <w:rPr/>
        <w:t> </w:t>
      </w:r>
      <w:r>
        <w:rPr>
          <w:spacing w:val="-1"/>
        </w:rPr>
        <w:t>har</w:t>
      </w:r>
      <w:r>
        <w:rPr>
          <w:spacing w:val="-3"/>
        </w:rPr>
        <w:t> </w:t>
      </w:r>
      <w:r>
        <w:rPr>
          <w:spacing w:val="-1"/>
        </w:rPr>
        <w:t>konstruerats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i </w:t>
      </w:r>
      <w:r>
        <w:rPr>
          <w:spacing w:val="-1"/>
        </w:rPr>
        <w:t>sex</w:t>
      </w:r>
      <w:r>
        <w:rPr>
          <w:spacing w:val="-4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-4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Globalstar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–satelliter </w:t>
      </w:r>
      <w:r>
        <w:rPr/>
        <w:t>för </w:t>
      </w:r>
      <w:r>
        <w:rPr>
          <w:spacing w:val="-1"/>
        </w:rPr>
        <w:t>mobil</w:t>
      </w:r>
      <w:r>
        <w:rPr>
          <w:spacing w:val="-2"/>
        </w:rPr>
        <w:t> </w:t>
      </w:r>
      <w:r>
        <w:rPr>
          <w:spacing w:val="-1"/>
        </w:rPr>
        <w:t>kommunikation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51"/>
        </w:rPr>
        <w:t> </w:t>
      </w:r>
      <w:r>
        <w:rPr>
          <w:spacing w:val="-1"/>
        </w:rPr>
        <w:t>cirkulerar </w:t>
      </w:r>
      <w:r>
        <w:rPr/>
        <w:t>i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bana</w:t>
      </w:r>
      <w:r>
        <w:rPr>
          <w:spacing w:val="-2"/>
        </w:rPr>
        <w:t> </w:t>
      </w:r>
      <w:r>
        <w:rPr>
          <w:spacing w:val="-1"/>
        </w:rPr>
        <w:t>runt</w:t>
      </w:r>
      <w:r>
        <w:rPr/>
        <w:t> </w:t>
      </w:r>
      <w:r>
        <w:rPr>
          <w:spacing w:val="-1"/>
        </w:rPr>
        <w:t>jorden</w:t>
      </w:r>
      <w:r>
        <w:rPr>
          <w:spacing w:val="1"/>
        </w:rPr>
        <w:t> </w:t>
      </w:r>
      <w:r>
        <w:rPr>
          <w:spacing w:val="-1"/>
        </w:rPr>
        <w:t>sedan</w:t>
      </w:r>
      <w:r>
        <w:rPr>
          <w:spacing w:val="-2"/>
        </w:rPr>
        <w:t> </w:t>
      </w:r>
      <w:r>
        <w:rPr>
          <w:spacing w:val="-1"/>
        </w:rPr>
        <w:t>den</w:t>
      </w:r>
      <w:r>
        <w:rPr/>
        <w:t> 6</w:t>
      </w:r>
      <w:r>
        <w:rPr>
          <w:spacing w:val="-4"/>
        </w:rPr>
        <w:t> </w:t>
      </w:r>
      <w:r>
        <w:rPr>
          <w:spacing w:val="-1"/>
        </w:rPr>
        <w:t>februari.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lågflygande</w:t>
      </w:r>
      <w:r>
        <w:rPr>
          <w:spacing w:val="-2"/>
        </w:rPr>
        <w:t> </w:t>
      </w:r>
      <w:r>
        <w:rPr>
          <w:spacing w:val="-1"/>
        </w:rPr>
        <w:t>satelliterna,</w:t>
      </w:r>
      <w:r>
        <w:rPr/>
        <w:t> </w:t>
      </w:r>
      <w:r>
        <w:rPr>
          <w:spacing w:val="-1"/>
        </w:rPr>
        <w:t>som byggts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Thales</w:t>
      </w:r>
      <w:r>
        <w:rPr>
          <w:spacing w:val="1"/>
        </w:rPr>
        <w:t> </w:t>
      </w:r>
      <w:r>
        <w:rPr>
          <w:spacing w:val="-2"/>
        </w:rPr>
        <w:t>Alenia</w:t>
      </w:r>
      <w:r>
        <w:rPr/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Frankrike,</w:t>
      </w:r>
      <w:r>
        <w:rPr/>
        <w:t> </w:t>
      </w:r>
      <w:r>
        <w:rPr>
          <w:spacing w:val="-1"/>
        </w:rPr>
        <w:t>sänder</w:t>
      </w:r>
      <w:r>
        <w:rPr/>
        <w:t> </w:t>
      </w:r>
      <w:r>
        <w:rPr>
          <w:spacing w:val="-1"/>
        </w:rPr>
        <w:t>audio-</w:t>
      </w:r>
      <w:r>
        <w:rPr/>
        <w:t> </w:t>
      </w:r>
      <w:r>
        <w:rPr>
          <w:spacing w:val="-1"/>
        </w:rPr>
        <w:t>och</w:t>
      </w:r>
      <w:r>
        <w:rPr/>
        <w:t> </w:t>
      </w:r>
      <w:r>
        <w:rPr>
          <w:spacing w:val="-1"/>
        </w:rPr>
        <w:t>datakommunikation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Globalstars</w:t>
      </w:r>
      <w:r>
        <w:rPr>
          <w:spacing w:val="43"/>
        </w:rPr>
        <w:t> </w:t>
      </w:r>
      <w:r>
        <w:rPr>
          <w:spacing w:val="-1"/>
        </w:rPr>
        <w:t>mobila</w:t>
      </w:r>
      <w:r>
        <w:rPr/>
        <w:t> </w:t>
      </w:r>
      <w:r>
        <w:rPr>
          <w:spacing w:val="-1"/>
        </w:rPr>
        <w:t>tal- och</w:t>
      </w:r>
      <w:r>
        <w:rPr/>
        <w:t> </w:t>
      </w:r>
      <w:r>
        <w:rPr>
          <w:spacing w:val="-1"/>
        </w:rPr>
        <w:t>datakunder</w:t>
      </w:r>
      <w:r>
        <w:rPr>
          <w:spacing w:val="2"/>
        </w:rPr>
        <w:t> </w:t>
      </w:r>
      <w:r>
        <w:rPr>
          <w:spacing w:val="-2"/>
        </w:rPr>
        <w:t>världen</w:t>
      </w:r>
      <w:r>
        <w:rPr/>
        <w:t> </w:t>
      </w:r>
      <w:r>
        <w:rPr>
          <w:spacing w:val="-1"/>
        </w:rPr>
        <w:t>över.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Peregrines</w:t>
      </w:r>
      <w:r>
        <w:rPr>
          <w:spacing w:val="1"/>
        </w:rPr>
        <w:t> </w:t>
      </w:r>
      <w:r>
        <w:rPr>
          <w:spacing w:val="-1"/>
        </w:rPr>
        <w:t>PLL-krets</w:t>
      </w:r>
      <w:r>
        <w:rPr>
          <w:spacing w:val="-2"/>
        </w:rPr>
        <w:t> </w:t>
      </w:r>
      <w:r>
        <w:rPr>
          <w:spacing w:val="-1"/>
        </w:rPr>
        <w:t>och</w:t>
      </w:r>
      <w:r>
        <w:rPr>
          <w:spacing w:val="-2"/>
        </w:rPr>
        <w:t> prescaler</w:t>
      </w:r>
      <w:r>
        <w:rPr>
          <w:spacing w:val="2"/>
        </w:rPr>
        <w:t> </w:t>
      </w:r>
      <w:r>
        <w:rPr>
          <w:spacing w:val="-2"/>
        </w:rPr>
        <w:t>möjliggör</w:t>
      </w:r>
      <w:r>
        <w:rPr>
          <w:spacing w:val="76"/>
        </w:rPr>
        <w:t> </w:t>
      </w:r>
      <w:r>
        <w:rPr>
          <w:spacing w:val="-1"/>
        </w:rPr>
        <w:t>kommunikation</w:t>
      </w:r>
      <w:r>
        <w:rPr/>
        <w:t> i </w:t>
      </w:r>
      <w:r>
        <w:rPr>
          <w:spacing w:val="-1"/>
        </w:rPr>
        <w:t>sexton</w:t>
      </w:r>
      <w:r>
        <w:rPr>
          <w:spacing w:val="-4"/>
        </w:rPr>
        <w:t> </w:t>
      </w:r>
      <w:r>
        <w:rPr>
          <w:spacing w:val="-1"/>
        </w:rPr>
        <w:t>C-</w:t>
      </w:r>
      <w:r>
        <w:rPr>
          <w:spacing w:val="2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S-bandtranspondrar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systemet, som</w:t>
      </w:r>
      <w:r>
        <w:rPr>
          <w:spacing w:val="2"/>
        </w:rPr>
        <w:t> </w:t>
      </w:r>
      <w:r>
        <w:rPr>
          <w:spacing w:val="-1"/>
        </w:rPr>
        <w:t>ansluter</w:t>
      </w:r>
      <w:r>
        <w:rPr/>
        <w:t> </w:t>
      </w:r>
      <w:r>
        <w:rPr>
          <w:spacing w:val="-1"/>
        </w:rPr>
        <w:t>slutanvändare</w:t>
      </w:r>
      <w:r>
        <w:rPr/>
        <w:t> </w:t>
      </w:r>
      <w:r>
        <w:rPr/>
      </w:r>
      <w:r>
        <w:rPr>
          <w:spacing w:val="-1"/>
        </w:rPr>
        <w:t>med</w:t>
      </w:r>
      <w:r>
        <w:rPr>
          <w:spacing w:val="35"/>
        </w:rPr>
        <w:t> </w:t>
      </w:r>
      <w:r>
        <w:rPr>
          <w:spacing w:val="-1"/>
        </w:rPr>
        <w:t>jordbundna</w:t>
      </w:r>
      <w:r>
        <w:rPr>
          <w:spacing w:val="-4"/>
        </w:rPr>
        <w:t> </w:t>
      </w:r>
      <w:r>
        <w:rPr>
          <w:spacing w:val="-1"/>
        </w:rPr>
        <w:t>kommunikationsnät</w:t>
      </w:r>
      <w:r>
        <w:rPr>
          <w:spacing w:val="2"/>
        </w:rPr>
        <w:t> </w:t>
      </w:r>
      <w:r>
        <w:rPr>
          <w:spacing w:val="-2"/>
        </w:rPr>
        <w:t>via </w:t>
      </w:r>
      <w:r>
        <w:rPr>
          <w:spacing w:val="-1"/>
        </w:rPr>
        <w:t>fordonsmonterad mobil</w:t>
      </w:r>
      <w:r>
        <w:rPr/>
        <w:t> </w:t>
      </w:r>
      <w:r>
        <w:rPr>
          <w:spacing w:val="-1"/>
        </w:rPr>
        <w:t>utrustning,</w:t>
      </w:r>
      <w:r>
        <w:rPr>
          <w:spacing w:val="2"/>
        </w:rPr>
        <w:t> </w:t>
      </w:r>
      <w:r>
        <w:rPr>
          <w:spacing w:val="-1"/>
        </w:rPr>
        <w:t>liksom</w:t>
      </w:r>
      <w:r>
        <w:rPr>
          <w:spacing w:val="-3"/>
        </w:rPr>
        <w:t> </w:t>
      </w:r>
      <w:r>
        <w:rPr/>
        <w:t>fasta</w:t>
      </w:r>
      <w:r>
        <w:rPr/>
        <w:t> </w:t>
      </w:r>
      <w:r>
        <w:rPr>
          <w:spacing w:val="7"/>
        </w:rPr>
        <w:t>      </w:t>
      </w:r>
      <w:r>
        <w:rPr>
          <w:spacing w:val="-1"/>
        </w:rPr>
        <w:t>terminaler,</w:t>
      </w:r>
      <w:r>
        <w:rPr/>
        <w:t> </w:t>
      </w:r>
      <w:r>
        <w:rPr>
          <w:spacing w:val="-1"/>
        </w:rPr>
        <w:t>såsom de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2"/>
        </w:rPr>
        <w:t> </w:t>
      </w:r>
      <w:r>
        <w:rPr>
          <w:spacing w:val="-2"/>
        </w:rPr>
        <w:t>används </w:t>
      </w:r>
      <w:r>
        <w:rPr/>
        <w:t>för </w:t>
      </w:r>
      <w:r>
        <w:rPr>
          <w:spacing w:val="-1"/>
        </w:rPr>
        <w:t>telefoni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glesbygden.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Peregrines kretsar</w:t>
      </w:r>
      <w:r>
        <w:rPr>
          <w:spacing w:val="2"/>
        </w:rPr>
        <w:t> </w:t>
      </w:r>
      <w:r>
        <w:rPr>
          <w:spacing w:val="-2"/>
        </w:rPr>
        <w:t>har</w:t>
      </w:r>
      <w:r>
        <w:rPr>
          <w:spacing w:val="2"/>
        </w:rPr>
        <w:t> </w:t>
      </w:r>
      <w:r>
        <w:rPr>
          <w:spacing w:val="-2"/>
        </w:rPr>
        <w:t>extremt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lågt</w:t>
      </w:r>
      <w:r>
        <w:rPr>
          <w:spacing w:val="-3"/>
        </w:rPr>
        <w:t> </w:t>
      </w:r>
      <w:r>
        <w:rPr>
          <w:spacing w:val="-1"/>
        </w:rPr>
        <w:t>fasbrus och</w:t>
      </w:r>
      <w:r>
        <w:rPr/>
        <w:t> </w:t>
      </w:r>
      <w:r>
        <w:rPr>
          <w:spacing w:val="-1"/>
        </w:rPr>
        <w:t>SEE-(Single</w:t>
      </w:r>
      <w:r>
        <w:rPr/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Effect)-immunitet—vilket</w:t>
      </w:r>
      <w:r>
        <w:rPr/>
        <w:t> </w:t>
      </w:r>
      <w:r>
        <w:rPr>
          <w:spacing w:val="-1"/>
        </w:rPr>
        <w:t>möjliggörs</w:t>
      </w:r>
      <w:r>
        <w:rPr>
          <w:spacing w:val="1"/>
        </w:rPr>
        <w:t> </w:t>
      </w:r>
      <w:r>
        <w:rPr>
          <w:spacing w:val="-2"/>
        </w:rPr>
        <w:t>av</w:t>
      </w:r>
      <w:r>
        <w:rPr>
          <w:spacing w:val="-1"/>
        </w:rPr>
        <w:t> UltraCMOS-</w:t>
      </w:r>
      <w:r>
        <w:rPr>
          <w:spacing w:val="43"/>
        </w:rPr>
        <w:t> </w:t>
      </w:r>
      <w:r>
        <w:rPr>
          <w:spacing w:val="-1"/>
        </w:rPr>
        <w:t>teknikens</w:t>
      </w:r>
      <w:r>
        <w:rPr>
          <w:spacing w:val="1"/>
        </w:rPr>
        <w:t> </w:t>
      </w:r>
      <w:r>
        <w:rPr>
          <w:spacing w:val="-1"/>
        </w:rPr>
        <w:t>isolerande</w:t>
      </w:r>
      <w:r>
        <w:rPr>
          <w:spacing w:val="-2"/>
        </w:rPr>
        <w:t> </w:t>
      </w:r>
      <w:r>
        <w:rPr>
          <w:spacing w:val="-1"/>
        </w:rPr>
        <w:t>egenskaper—liksom</w:t>
      </w:r>
      <w:r>
        <w:rPr/>
        <w:t> </w:t>
      </w:r>
      <w:r>
        <w:rPr>
          <w:spacing w:val="-2"/>
        </w:rPr>
        <w:t>låg</w:t>
      </w:r>
      <w:r>
        <w:rPr>
          <w:spacing w:val="3"/>
        </w:rPr>
        <w:t> </w:t>
      </w:r>
      <w:r>
        <w:rPr>
          <w:spacing w:val="-1"/>
        </w:rPr>
        <w:t>effekt,</w:t>
      </w:r>
      <w:r>
        <w:rPr/>
        <w:t> </w:t>
      </w:r>
      <w:r>
        <w:rPr>
          <w:spacing w:val="-1"/>
        </w:rPr>
        <w:t>liten</w:t>
      </w:r>
      <w:r>
        <w:rPr>
          <w:spacing w:val="-2"/>
        </w:rPr>
        <w:t> </w:t>
      </w:r>
      <w:r>
        <w:rPr>
          <w:spacing w:val="-1"/>
        </w:rPr>
        <w:t>formfaktor</w:t>
      </w:r>
      <w:r>
        <w:rPr/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låg</w:t>
      </w:r>
      <w:r>
        <w:rPr/>
        <w:t> </w:t>
      </w:r>
      <w:r>
        <w:rPr>
          <w:spacing w:val="-1"/>
        </w:rPr>
        <w:t>vikt.</w:t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312" w:lineRule="auto" w:before="0" w:after="0"/>
        <w:ind w:left="140" w:right="303" w:firstLine="0"/>
        <w:jc w:val="left"/>
      </w:pPr>
      <w:bookmarkStart w:name="- Våra produkter har nästan 20 års erfar" w:id="5"/>
      <w:bookmarkEnd w:id="5"/>
      <w:r>
        <w:rPr/>
      </w:r>
      <w:bookmarkStart w:name="- Våra produkter har nästan 20 års erfar" w:id="6"/>
      <w:bookmarkEnd w:id="6"/>
      <w:r>
        <w:rPr>
          <w:spacing w:val="-1"/>
        </w:rPr>
        <w:t>Vå</w:t>
      </w:r>
      <w:r>
        <w:rPr>
          <w:spacing w:val="-1"/>
        </w:rPr>
        <w:t>ra</w:t>
      </w:r>
      <w:r>
        <w:rPr>
          <w:spacing w:val="-2"/>
        </w:rPr>
        <w:t> </w:t>
      </w:r>
      <w:r>
        <w:rPr>
          <w:spacing w:val="-1"/>
        </w:rPr>
        <w:t>produkter</w:t>
      </w:r>
      <w:r>
        <w:rPr>
          <w:spacing w:val="2"/>
        </w:rPr>
        <w:t> </w:t>
      </w:r>
      <w:r>
        <w:rPr>
          <w:spacing w:val="-2"/>
        </w:rPr>
        <w:t>har</w:t>
      </w:r>
      <w:r>
        <w:rPr>
          <w:spacing w:val="2"/>
        </w:rPr>
        <w:t> </w:t>
      </w:r>
      <w:r>
        <w:rPr>
          <w:spacing w:val="-2"/>
        </w:rPr>
        <w:t>nästan</w:t>
      </w:r>
      <w:r>
        <w:rPr>
          <w:spacing w:val="1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års</w:t>
      </w:r>
      <w:r>
        <w:rPr>
          <w:spacing w:val="1"/>
        </w:rPr>
        <w:t> </w:t>
      </w:r>
      <w:r>
        <w:rPr>
          <w:spacing w:val="-1"/>
        </w:rPr>
        <w:t>erfarenhet</w:t>
      </w:r>
      <w:r>
        <w:rPr/>
        <w:t> </w:t>
      </w:r>
      <w:r>
        <w:rPr>
          <w:spacing w:val="-1"/>
        </w:rPr>
        <w:t>av</w:t>
      </w:r>
      <w:r>
        <w:rPr>
          <w:spacing w:val="-4"/>
        </w:rPr>
        <w:t> </w:t>
      </w:r>
      <w:r>
        <w:rPr>
          <w:spacing w:val="-1"/>
        </w:rPr>
        <w:t>kommersiella</w:t>
      </w:r>
      <w:r>
        <w:rPr/>
        <w:t> </w:t>
      </w:r>
      <w:r>
        <w:rPr>
          <w:spacing w:val="-1"/>
        </w:rPr>
        <w:t>rymdfärder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några</w:t>
      </w:r>
      <w:r>
        <w:rPr>
          <w:spacing w:val="-2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mer</w:t>
      </w:r>
      <w:r>
        <w:rPr>
          <w:spacing w:val="46"/>
        </w:rPr>
        <w:t> </w:t>
      </w:r>
      <w:r>
        <w:rPr>
          <w:spacing w:val="-1"/>
        </w:rPr>
        <w:t>välkända</w:t>
      </w:r>
      <w:r>
        <w:rPr>
          <w:spacing w:val="1"/>
        </w:rPr>
        <w:t> </w:t>
      </w:r>
      <w:r>
        <w:rPr>
          <w:spacing w:val="-1"/>
        </w:rPr>
        <w:t>rymdutflykterna,</w:t>
      </w:r>
      <w:r>
        <w:rPr>
          <w:spacing w:val="2"/>
        </w:rPr>
        <w:t> </w:t>
      </w:r>
      <w:r>
        <w:rPr>
          <w:spacing w:val="-1"/>
        </w:rPr>
        <w:t>och</w:t>
      </w:r>
      <w:r>
        <w:rPr>
          <w:spacing w:val="-4"/>
        </w:rPr>
        <w:t> </w:t>
      </w:r>
      <w:r>
        <w:rPr>
          <w:spacing w:val="-1"/>
        </w:rPr>
        <w:t>Thales</w:t>
      </w:r>
      <w:r>
        <w:rPr>
          <w:spacing w:val="1"/>
        </w:rPr>
        <w:t> </w:t>
      </w:r>
      <w:r>
        <w:rPr>
          <w:spacing w:val="-2"/>
        </w:rPr>
        <w:t>Alenia</w:t>
      </w:r>
      <w:r>
        <w:rPr/>
        <w:t> </w:t>
      </w:r>
      <w:r>
        <w:rPr>
          <w:spacing w:val="-2"/>
        </w:rPr>
        <w:t>Space</w:t>
      </w:r>
      <w:r>
        <w:rPr>
          <w:spacing w:val="1"/>
        </w:rPr>
        <w:t> </w:t>
      </w:r>
      <w:r>
        <w:rPr>
          <w:spacing w:val="-1"/>
        </w:rPr>
        <w:t>är en</w:t>
      </w:r>
      <w:r>
        <w:rPr/>
        <w:t> </w:t>
      </w:r>
      <w:r>
        <w:rPr>
          <w:spacing w:val="-1"/>
        </w:rPr>
        <w:t>viktig</w:t>
      </w:r>
      <w:r>
        <w:rPr/>
        <w:t> </w:t>
      </w:r>
      <w:r>
        <w:rPr>
          <w:spacing w:val="-1"/>
        </w:rPr>
        <w:t>partner</w:t>
      </w:r>
      <w:r>
        <w:rPr>
          <w:spacing w:val="-3"/>
        </w:rPr>
        <w:t> </w:t>
      </w:r>
      <w:r>
        <w:rPr/>
        <w:t>för</w:t>
      </w:r>
      <w:r>
        <w:rPr>
          <w:spacing w:val="-1"/>
        </w:rPr>
        <w:t> oss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vår</w:t>
      </w:r>
      <w:r>
        <w:rPr>
          <w:spacing w:val="2"/>
        </w:rPr>
        <w:t> </w:t>
      </w:r>
      <w:r>
        <w:rPr>
          <w:spacing w:val="-1"/>
        </w:rPr>
        <w:t>strävan</w:t>
      </w:r>
      <w:r>
        <w:rPr/>
        <w:t> </w:t>
      </w:r>
      <w:r>
        <w:rPr>
          <w:spacing w:val="-1"/>
        </w:rPr>
        <w:t>att</w:t>
      </w:r>
      <w:r>
        <w:rPr>
          <w:spacing w:val="49"/>
        </w:rPr>
        <w:t> </w:t>
      </w:r>
      <w:r>
        <w:rPr>
          <w:spacing w:val="-2"/>
        </w:rPr>
        <w:t>tillhandahålla</w:t>
      </w:r>
      <w:r>
        <w:rPr>
          <w:spacing w:val="1"/>
        </w:rPr>
        <w:t> </w:t>
      </w:r>
      <w:r>
        <w:rPr>
          <w:spacing w:val="-1"/>
        </w:rPr>
        <w:t>marknadsledande</w:t>
      </w:r>
      <w:r>
        <w:rPr>
          <w:spacing w:val="1"/>
        </w:rPr>
        <w:t> </w:t>
      </w:r>
      <w:r>
        <w:rPr>
          <w:spacing w:val="-1"/>
        </w:rPr>
        <w:t>RF-prestanda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mest krävande</w:t>
      </w:r>
      <w:r>
        <w:rPr>
          <w:spacing w:val="1"/>
        </w:rPr>
        <w:t> </w:t>
      </w:r>
      <w:r>
        <w:rPr>
          <w:spacing w:val="-1"/>
        </w:rPr>
        <w:t>strålningsrika miljöerna,</w:t>
      </w:r>
      <w:r>
        <w:rPr>
          <w:spacing w:val="45"/>
        </w:rPr>
        <w:t> </w:t>
      </w:r>
      <w:r>
        <w:rPr>
          <w:spacing w:val="-1"/>
        </w:rPr>
        <w:t>säger</w:t>
      </w:r>
      <w:r>
        <w:rPr>
          <w:spacing w:val="2"/>
        </w:rPr>
        <w:t> </w:t>
      </w:r>
      <w:r>
        <w:rPr>
          <w:spacing w:val="-2"/>
        </w:rPr>
        <w:t>Dave</w:t>
      </w:r>
      <w:r>
        <w:rPr/>
        <w:t> </w:t>
      </w:r>
      <w:r>
        <w:rPr>
          <w:spacing w:val="-1"/>
        </w:rPr>
        <w:t>Shepard,</w:t>
      </w:r>
      <w:r>
        <w:rPr>
          <w:spacing w:val="2"/>
        </w:rPr>
        <w:t> </w:t>
      </w:r>
      <w:r>
        <w:rPr>
          <w:spacing w:val="-2"/>
        </w:rPr>
        <w:t>vice</w:t>
      </w:r>
      <w:r>
        <w:rPr/>
        <w:t> </w:t>
      </w:r>
      <w:r>
        <w:rPr>
          <w:spacing w:val="-2"/>
        </w:rPr>
        <w:t>vd</w:t>
      </w:r>
      <w:r>
        <w:rPr>
          <w:spacing w:val="-1"/>
        </w:rPr>
        <w:t> </w:t>
      </w:r>
      <w:r>
        <w:rPr/>
        <w:t>för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Semiconductors</w:t>
      </w:r>
      <w:r>
        <w:rPr>
          <w:spacing w:val="-2"/>
        </w:rPr>
        <w:t> </w:t>
      </w:r>
      <w:r>
        <w:rPr>
          <w:spacing w:val="-1"/>
        </w:rPr>
        <w:t>affärsenhet</w:t>
      </w:r>
      <w:r>
        <w:rPr>
          <w:spacing w:val="-3"/>
        </w:rPr>
        <w:t> </w:t>
      </w:r>
      <w:r>
        <w:rPr/>
        <w:t>för</w:t>
      </w:r>
      <w:r>
        <w:rPr>
          <w:spacing w:val="-1"/>
        </w:rPr>
        <w:t> högpresterande</w:t>
      </w:r>
      <w:r>
        <w:rPr>
          <w:spacing w:val="44"/>
        </w:rPr>
        <w:t> </w:t>
      </w:r>
      <w:r>
        <w:rPr>
          <w:spacing w:val="-1"/>
        </w:rPr>
        <w:t>lösningar.</w:t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312" w:lineRule="auto" w:before="2" w:after="0"/>
        <w:ind w:left="141" w:right="205" w:hanging="1"/>
        <w:jc w:val="left"/>
      </w:pPr>
      <w:bookmarkStart w:name="- Vi är mycket glada att Peregrines PLL " w:id="7"/>
      <w:bookmarkEnd w:id="7"/>
      <w:r>
        <w:rPr/>
      </w:r>
      <w:bookmarkStart w:name="- Vi är mycket glada att Peregrines PLL " w:id="8"/>
      <w:bookmarkEnd w:id="8"/>
      <w:r>
        <w:rPr>
          <w:spacing w:val="-1"/>
        </w:rPr>
        <w:t>V</w:t>
      </w:r>
      <w:r>
        <w:rPr>
          <w:spacing w:val="-1"/>
        </w:rPr>
        <w:t>i</w:t>
      </w:r>
      <w:r>
        <w:rPr/>
        <w:t> </w:t>
      </w:r>
      <w:r>
        <w:rPr>
          <w:spacing w:val="-2"/>
        </w:rPr>
        <w:t>är</w:t>
      </w:r>
      <w:r>
        <w:rPr>
          <w:spacing w:val="-1"/>
        </w:rPr>
        <w:t> mycket</w:t>
      </w:r>
      <w:r>
        <w:rPr/>
        <w:t> </w:t>
      </w:r>
      <w:r>
        <w:rPr>
          <w:spacing w:val="-1"/>
        </w:rPr>
        <w:t>glada</w:t>
      </w:r>
      <w:r>
        <w:rPr>
          <w:spacing w:val="-2"/>
        </w:rPr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Peregrines</w:t>
      </w:r>
      <w:r>
        <w:rPr>
          <w:spacing w:val="1"/>
        </w:rPr>
        <w:t> </w:t>
      </w:r>
      <w:r>
        <w:rPr>
          <w:spacing w:val="-1"/>
        </w:rPr>
        <w:t>PLL</w:t>
      </w:r>
      <w:r>
        <w:rPr>
          <w:spacing w:val="-2"/>
        </w:rPr>
        <w:t> </w:t>
      </w:r>
      <w:r>
        <w:rPr>
          <w:spacing w:val="-1"/>
        </w:rPr>
        <w:t>och</w:t>
      </w:r>
      <w:r>
        <w:rPr>
          <w:spacing w:val="1"/>
        </w:rPr>
        <w:t> </w:t>
      </w:r>
      <w:r>
        <w:rPr>
          <w:spacing w:val="-2"/>
        </w:rPr>
        <w:t>prescaler</w:t>
      </w:r>
      <w:r>
        <w:rPr>
          <w:spacing w:val="2"/>
        </w:rPr>
        <w:t> </w:t>
      </w:r>
      <w:r>
        <w:rPr>
          <w:spacing w:val="-1"/>
        </w:rPr>
        <w:t>har valts </w:t>
      </w:r>
      <w:r>
        <w:rPr/>
        <w:t>för</w:t>
      </w:r>
      <w:r>
        <w:rPr>
          <w:spacing w:val="-1"/>
        </w:rPr>
        <w:t> Globalstar-satelliter och</w:t>
      </w:r>
      <w:r>
        <w:rPr>
          <w:spacing w:val="-2"/>
        </w:rPr>
        <w:t> </w:t>
      </w:r>
      <w:r>
        <w:rPr>
          <w:spacing w:val="-1"/>
        </w:rPr>
        <w:t>att</w:t>
      </w:r>
      <w:r>
        <w:rPr>
          <w:spacing w:val="53"/>
        </w:rPr>
        <w:t> </w:t>
      </w:r>
      <w:r>
        <w:rPr>
          <w:spacing w:val="-1"/>
        </w:rPr>
        <w:t>UltraCMOS,</w:t>
      </w:r>
      <w:r>
        <w:rPr>
          <w:spacing w:val="2"/>
        </w:rPr>
        <w:t> </w:t>
      </w:r>
      <w:r>
        <w:rPr>
          <w:spacing w:val="-1"/>
        </w:rPr>
        <w:t>med</w:t>
      </w:r>
      <w:r>
        <w:rPr>
          <w:spacing w:val="-2"/>
        </w:rPr>
        <w:t> </w:t>
      </w:r>
      <w:r>
        <w:rPr>
          <w:spacing w:val="-1"/>
        </w:rPr>
        <w:t>sin</w:t>
      </w:r>
      <w:r>
        <w:rPr/>
        <w:t> </w:t>
      </w:r>
      <w:r>
        <w:rPr>
          <w:spacing w:val="-2"/>
        </w:rPr>
        <w:t>inneboende</w:t>
      </w:r>
      <w:r>
        <w:rPr>
          <w:spacing w:val="1"/>
        </w:rPr>
        <w:t> </w:t>
      </w:r>
      <w:r>
        <w:rPr>
          <w:spacing w:val="-1"/>
        </w:rPr>
        <w:t>immunitet</w:t>
      </w:r>
      <w:r>
        <w:rPr>
          <w:spacing w:val="-3"/>
        </w:rPr>
        <w:t> </w:t>
      </w:r>
      <w:r>
        <w:rPr>
          <w:spacing w:val="-1"/>
        </w:rPr>
        <w:t>mot</w:t>
      </w:r>
      <w:r>
        <w:rPr>
          <w:spacing w:val="-3"/>
        </w:rPr>
        <w:t> </w:t>
      </w:r>
      <w:r>
        <w:rPr>
          <w:spacing w:val="-1"/>
        </w:rPr>
        <w:t>strålningsinducerad “latchup”,</w:t>
      </w:r>
      <w:r>
        <w:rPr>
          <w:spacing w:val="-3"/>
        </w:rPr>
        <w:t> </w:t>
      </w:r>
      <w:r>
        <w:rPr>
          <w:spacing w:val="-1"/>
        </w:rPr>
        <w:t>fortsätter</w:t>
      </w:r>
      <w:r>
        <w:rPr>
          <w:spacing w:val="2"/>
        </w:rPr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vara</w:t>
      </w:r>
      <w:r>
        <w:rPr>
          <w:spacing w:val="57"/>
        </w:rPr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bästa</w:t>
      </w:r>
      <w:r>
        <w:rPr>
          <w:spacing w:val="-2"/>
        </w:rPr>
        <w:t> </w:t>
      </w:r>
      <w:r>
        <w:rPr>
          <w:spacing w:val="-1"/>
        </w:rPr>
        <w:t>tekniken</w:t>
      </w:r>
      <w:r>
        <w:rPr>
          <w:spacing w:val="-4"/>
        </w:rPr>
        <w:t> </w:t>
      </w:r>
      <w:r>
        <w:rPr/>
        <w:t>för</w:t>
      </w:r>
      <w:r>
        <w:rPr>
          <w:spacing w:val="-1"/>
        </w:rPr>
        <w:t> </w:t>
      </w:r>
      <w:r>
        <w:rPr>
          <w:spacing w:val="-2"/>
        </w:rPr>
        <w:t>denna,</w:t>
      </w:r>
      <w:r>
        <w:rPr>
          <w:spacing w:val="2"/>
        </w:rPr>
        <w:t> </w:t>
      </w:r>
      <w:r>
        <w:rPr>
          <w:spacing w:val="-2"/>
        </w:rPr>
        <w:t>eller</w:t>
      </w:r>
      <w:r>
        <w:rPr>
          <w:spacing w:val="-1"/>
        </w:rPr>
        <w:t> samtliga,</w:t>
      </w:r>
      <w:r>
        <w:rPr>
          <w:spacing w:val="1"/>
        </w:rPr>
        <w:t> </w:t>
      </w:r>
      <w:r>
        <w:rPr>
          <w:spacing w:val="-1"/>
        </w:rPr>
        <w:t>rymdtillämpningar.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left="141" w:right="205"/>
        <w:jc w:val="left"/>
      </w:pPr>
      <w:bookmarkStart w:name="SEE (Single Event Effects) är fel som or" w:id="9"/>
      <w:bookmarkEnd w:id="9"/>
      <w:r>
        <w:rPr/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(Single</w:t>
      </w:r>
      <w:r>
        <w:rPr/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Effects)</w:t>
      </w:r>
      <w:r>
        <w:rPr>
          <w:spacing w:val="2"/>
        </w:rPr>
        <w:t> </w:t>
      </w:r>
      <w:r>
        <w:rPr>
          <w:spacing w:val="-2"/>
        </w:rPr>
        <w:t>är</w:t>
      </w:r>
      <w:r>
        <w:rPr>
          <w:spacing w:val="-1"/>
        </w:rPr>
        <w:t> </w:t>
      </w:r>
      <w:r>
        <w:rPr/>
        <w:t>fel </w:t>
      </w:r>
      <w:r>
        <w:rPr>
          <w:spacing w:val="-1"/>
        </w:rPr>
        <w:t>som</w:t>
      </w:r>
      <w:r>
        <w:rPr>
          <w:spacing w:val="2"/>
        </w:rPr>
        <w:t> </w:t>
      </w:r>
      <w:r>
        <w:rPr>
          <w:spacing w:val="-1"/>
        </w:rPr>
        <w:t>orsakas</w:t>
      </w:r>
      <w:r>
        <w:rPr>
          <w:spacing w:val="-2"/>
        </w:rPr>
        <w:t> </w:t>
      </w:r>
      <w:r>
        <w:rPr>
          <w:spacing w:val="-1"/>
        </w:rPr>
        <w:t>av naturligt</w:t>
      </w:r>
      <w:r>
        <w:rPr/>
        <w:t> </w:t>
      </w:r>
      <w:r>
        <w:rPr>
          <w:spacing w:val="-1"/>
        </w:rPr>
        <w:t>förekommande</w:t>
      </w:r>
      <w:r>
        <w:rPr>
          <w:spacing w:val="-2"/>
        </w:rPr>
        <w:t> </w:t>
      </w:r>
      <w:r>
        <w:rPr>
          <w:spacing w:val="-1"/>
        </w:rPr>
        <w:t>rymdbaserad</w:t>
      </w:r>
      <w:r>
        <w:rPr>
          <w:spacing w:val="34"/>
        </w:rPr>
        <w:t> </w:t>
      </w:r>
      <w:r>
        <w:rPr>
          <w:spacing w:val="-1"/>
        </w:rPr>
        <w:t>strålning.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Det</w:t>
      </w:r>
      <w:r>
        <w:rPr>
          <w:spacing w:val="-3"/>
        </w:rPr>
        <w:t> </w:t>
      </w:r>
      <w:r>
        <w:rPr>
          <w:spacing w:val="-1"/>
        </w:rPr>
        <w:t>finns två</w:t>
      </w:r>
      <w:r>
        <w:rPr/>
        <w:t> </w:t>
      </w:r>
      <w:r>
        <w:rPr>
          <w:spacing w:val="-1"/>
        </w:rPr>
        <w:t>primära</w:t>
      </w:r>
      <w:r>
        <w:rPr>
          <w:spacing w:val="-2"/>
        </w:rPr>
        <w:t> </w:t>
      </w:r>
      <w:r>
        <w:rPr>
          <w:spacing w:val="-1"/>
        </w:rPr>
        <w:t>typer av</w:t>
      </w:r>
      <w:r>
        <w:rPr>
          <w:spacing w:val="-2"/>
        </w:rPr>
        <w:t> </w:t>
      </w:r>
      <w:r>
        <w:rPr>
          <w:spacing w:val="-1"/>
        </w:rPr>
        <w:t>SEEer.</w:t>
      </w:r>
      <w:r>
        <w:rPr>
          <w:spacing w:val="59"/>
        </w:rPr>
        <w:t> </w:t>
      </w:r>
      <w:r>
        <w:rPr>
          <w:spacing w:val="-1"/>
        </w:rPr>
        <w:t>SEU</w:t>
      </w:r>
      <w:r>
        <w:rPr/>
        <w:t> </w:t>
      </w:r>
      <w:r>
        <w:rPr>
          <w:spacing w:val="-1"/>
        </w:rPr>
        <w:t>(Single</w:t>
      </w:r>
      <w:r>
        <w:rPr/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Upsets) är</w:t>
      </w:r>
      <w:r>
        <w:rPr/>
        <w:t> </w:t>
      </w:r>
      <w:r>
        <w:rPr>
          <w:spacing w:val="-2"/>
        </w:rPr>
        <w:t>icke-destruktiva</w:t>
      </w:r>
      <w:r>
        <w:rPr>
          <w:spacing w:val="76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>
          <w:spacing w:val="-1"/>
        </w:rPr>
        <w:t>korrigeras.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SEL</w:t>
      </w:r>
      <w:r>
        <w:rPr>
          <w:spacing w:val="-2"/>
        </w:rPr>
        <w:t> </w:t>
      </w:r>
      <w:r>
        <w:rPr>
          <w:spacing w:val="-1"/>
        </w:rPr>
        <w:t>(Single</w:t>
      </w:r>
      <w:r>
        <w:rPr/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Latchups)</w:t>
      </w:r>
      <w:r>
        <w:rPr/>
        <w:t> </w:t>
      </w:r>
      <w:r>
        <w:rPr>
          <w:spacing w:val="-1"/>
        </w:rPr>
        <w:t>är </w:t>
      </w:r>
      <w:r>
        <w:rPr/>
        <w:t>å </w:t>
      </w:r>
      <w:r>
        <w:rPr>
          <w:spacing w:val="-1"/>
        </w:rPr>
        <w:t>andra</w:t>
      </w:r>
      <w:r>
        <w:rPr/>
        <w:t> </w:t>
      </w:r>
      <w:r>
        <w:rPr>
          <w:spacing w:val="-1"/>
        </w:rPr>
        <w:t>sidan</w:t>
      </w:r>
      <w:r>
        <w:rPr>
          <w:spacing w:val="-2"/>
        </w:rPr>
        <w:t> </w:t>
      </w:r>
      <w:r>
        <w:rPr>
          <w:spacing w:val="-1"/>
        </w:rPr>
        <w:t>ofta</w:t>
      </w:r>
      <w:r>
        <w:rPr>
          <w:spacing w:val="-2"/>
        </w:rPr>
        <w:t> </w:t>
      </w:r>
      <w:r>
        <w:rPr>
          <w:spacing w:val="-1"/>
        </w:rPr>
        <w:t>katastrofala,</w:t>
      </w:r>
      <w:r>
        <w:rPr>
          <w:spacing w:val="2"/>
        </w:rPr>
        <w:t> </w:t>
      </w:r>
      <w:r>
        <w:rPr>
          <w:spacing w:val="-2"/>
        </w:rPr>
        <w:t>vilket</w:t>
      </w:r>
      <w:r>
        <w:rPr>
          <w:spacing w:val="57"/>
        </w:rPr>
        <w:t> </w:t>
      </w:r>
      <w:r>
        <w:rPr>
          <w:spacing w:val="-1"/>
        </w:rPr>
        <w:t>resulterar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/>
        <w:t> </w:t>
      </w:r>
      <w:r>
        <w:rPr>
          <w:spacing w:val="-1"/>
        </w:rPr>
        <w:t>skada</w:t>
      </w:r>
      <w:r>
        <w:rPr>
          <w:spacing w:val="1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kräver,</w:t>
      </w:r>
      <w:r>
        <w:rPr/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minst, avstängning</w:t>
      </w:r>
      <w:r>
        <w:rPr>
          <w:spacing w:val="-2"/>
        </w:rPr>
        <w:t> </w:t>
      </w:r>
      <w:r>
        <w:rPr/>
        <w:t>för</w:t>
      </w:r>
      <w:r>
        <w:rPr>
          <w:spacing w:val="2"/>
        </w:rPr>
        <w:t> </w:t>
      </w:r>
      <w:r>
        <w:rPr>
          <w:spacing w:val="-1"/>
        </w:rPr>
        <w:t>återhämtning.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SELer</w:t>
      </w:r>
      <w:r>
        <w:rPr>
          <w:spacing w:val="-1"/>
        </w:rPr>
        <w:t> </w:t>
      </w:r>
      <w:r>
        <w:rPr/>
        <w:t>kan</w:t>
      </w:r>
      <w:r>
        <w:rPr>
          <w:spacing w:val="53"/>
        </w:rPr>
        <w:t> </w:t>
      </w:r>
      <w:r>
        <w:rPr>
          <w:spacing w:val="-1"/>
        </w:rPr>
        <w:t>uppstå</w:t>
      </w:r>
      <w:r>
        <w:rPr/>
        <w:t> </w:t>
      </w:r>
      <w:r>
        <w:rPr>
          <w:spacing w:val="-2"/>
        </w:rPr>
        <w:t>när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partikel</w:t>
      </w:r>
      <w:r>
        <w:rPr>
          <w:spacing w:val="-3"/>
        </w:rPr>
        <w:t> </w:t>
      </w:r>
      <w:r>
        <w:rPr>
          <w:spacing w:val="-1"/>
        </w:rPr>
        <w:t>med</w:t>
      </w:r>
      <w:r>
        <w:rPr/>
        <w:t> </w:t>
      </w:r>
      <w:r>
        <w:rPr>
          <w:spacing w:val="-2"/>
        </w:rPr>
        <w:t>hög</w:t>
      </w:r>
      <w:r>
        <w:rPr>
          <w:spacing w:val="3"/>
        </w:rPr>
        <w:t> </w:t>
      </w:r>
      <w:r>
        <w:rPr>
          <w:spacing w:val="-1"/>
        </w:rPr>
        <w:t>energi</w:t>
      </w:r>
      <w:r>
        <w:rPr>
          <w:spacing w:val="1"/>
        </w:rPr>
        <w:t> </w:t>
      </w:r>
      <w:r>
        <w:rPr>
          <w:spacing w:val="-1"/>
        </w:rPr>
        <w:t>träffar en</w:t>
      </w:r>
      <w:r>
        <w:rPr>
          <w:spacing w:val="-2"/>
        </w:rPr>
        <w:t> </w:t>
      </w:r>
      <w:r>
        <w:rPr>
          <w:spacing w:val="-1"/>
        </w:rPr>
        <w:t>halvledarkrets och</w:t>
      </w:r>
      <w:r>
        <w:rPr>
          <w:spacing w:val="-4"/>
        </w:rPr>
        <w:t> </w:t>
      </w:r>
      <w:r>
        <w:rPr/>
        <w:t>ger</w:t>
      </w:r>
      <w:r>
        <w:rPr>
          <w:spacing w:val="-3"/>
        </w:rPr>
        <w:t> </w:t>
      </w:r>
      <w:r>
        <w:rPr>
          <w:spacing w:val="-1"/>
        </w:rPr>
        <w:t>kortslutning</w:t>
      </w:r>
      <w:r>
        <w:rPr/>
        <w:t> </w:t>
      </w:r>
      <w:r>
        <w:rPr>
          <w:spacing w:val="-1"/>
        </w:rPr>
        <w:t>mellan</w:t>
      </w:r>
      <w:r>
        <w:rPr>
          <w:spacing w:val="-2"/>
        </w:rPr>
        <w:t> </w:t>
      </w:r>
      <w:r>
        <w:rPr>
          <w:spacing w:val="-1"/>
        </w:rPr>
        <w:t>kraft</w:t>
      </w:r>
      <w:r>
        <w:rPr>
          <w:spacing w:val="63"/>
        </w:rPr>
        <w:t> </w:t>
      </w:r>
      <w:r>
        <w:rPr>
          <w:spacing w:val="-1"/>
        </w:rPr>
        <w:t>och</w:t>
      </w:r>
      <w:r>
        <w:rPr/>
        <w:t> </w:t>
      </w:r>
      <w:r>
        <w:rPr>
          <w:spacing w:val="-1"/>
        </w:rPr>
        <w:t>jord</w:t>
      </w:r>
      <w:r>
        <w:rPr/>
        <w:t> i</w:t>
      </w:r>
      <w:r>
        <w:rPr>
          <w:spacing w:val="-5"/>
        </w:rPr>
        <w:t> </w:t>
      </w:r>
      <w:r>
        <w:rPr>
          <w:spacing w:val="-1"/>
        </w:rPr>
        <w:t>kretsen.</w:t>
      </w:r>
      <w:r>
        <w:rPr>
          <w:spacing w:val="59"/>
        </w:rPr>
        <w:t> </w:t>
      </w:r>
      <w:r>
        <w:rPr>
          <w:spacing w:val="-2"/>
        </w:rPr>
        <w:t>RFICar</w:t>
      </w:r>
      <w:r>
        <w:rPr>
          <w:spacing w:val="-1"/>
        </w:rPr>
        <w:t> tillverkade</w:t>
      </w:r>
      <w:r>
        <w:rPr/>
        <w:t> </w:t>
      </w:r>
      <w:r>
        <w:rPr>
          <w:spacing w:val="-1"/>
        </w:rPr>
        <w:t>med</w:t>
      </w:r>
      <w:r>
        <w:rPr>
          <w:spacing w:val="1"/>
        </w:rPr>
        <w:t> </w:t>
      </w:r>
      <w:r>
        <w:rPr>
          <w:spacing w:val="-1"/>
        </w:rPr>
        <w:t>UltraCMOS-teknik</w:t>
      </w:r>
      <w:r>
        <w:rPr>
          <w:spacing w:val="1"/>
        </w:rPr>
        <w:t> </w:t>
      </w:r>
      <w:r>
        <w:rPr>
          <w:spacing w:val="-2"/>
        </w:rPr>
        <w:t>innehåller</w:t>
      </w:r>
      <w:r>
        <w:rPr>
          <w:spacing w:val="2"/>
        </w:rPr>
        <w:t> </w:t>
      </w:r>
      <w:r>
        <w:rPr>
          <w:spacing w:val="-1"/>
        </w:rPr>
        <w:t>inte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bulkparasiter</w:t>
      </w:r>
      <w:r>
        <w:rPr>
          <w:spacing w:val="80"/>
        </w:rPr>
        <w:t> </w:t>
      </w:r>
      <w:r>
        <w:rPr>
          <w:spacing w:val="-1"/>
        </w:rPr>
        <w:t>som</w:t>
      </w:r>
      <w:r>
        <w:rPr>
          <w:spacing w:val="2"/>
        </w:rPr>
        <w:t> </w:t>
      </w:r>
      <w:r>
        <w:rPr>
          <w:spacing w:val="-1"/>
        </w:rPr>
        <w:t>återfinns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vanliga</w:t>
      </w:r>
      <w:r>
        <w:rPr>
          <w:spacing w:val="1"/>
        </w:rPr>
        <w:t> </w:t>
      </w:r>
      <w:r>
        <w:rPr>
          <w:spacing w:val="-1"/>
        </w:rPr>
        <w:t>CMOS-kretsar, vilket</w:t>
      </w:r>
      <w:r>
        <w:rPr/>
        <w:t> </w:t>
      </w:r>
      <w:r>
        <w:rPr>
          <w:spacing w:val="-1"/>
        </w:rPr>
        <w:t>gör</w:t>
      </w:r>
      <w:r>
        <w:rPr>
          <w:spacing w:val="2"/>
        </w:rPr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latchup</w:t>
      </w:r>
      <w:r>
        <w:rPr>
          <w:spacing w:val="-2"/>
        </w:rPr>
        <w:t> </w:t>
      </w:r>
      <w:r>
        <w:rPr>
          <w:spacing w:val="-1"/>
        </w:rPr>
        <w:t>är omöjligt.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56"/>
        <w:ind w:right="114"/>
        <w:jc w:val="right"/>
      </w:pPr>
      <w:bookmarkStart w:name="…./…" w:id="10"/>
      <w:bookmarkEnd w:id="10"/>
      <w:r>
        <w:rPr/>
      </w:r>
      <w:r>
        <w:rPr>
          <w:spacing w:val="-1"/>
          <w:w w:val="95"/>
        </w:rPr>
        <w:t>…./…</w:t>
      </w:r>
      <w:r>
        <w:rPr/>
      </w:r>
    </w:p>
    <w:p>
      <w:pPr>
        <w:spacing w:after="0" w:line="240" w:lineRule="auto"/>
        <w:jc w:val="right"/>
        <w:sectPr>
          <w:type w:val="continuous"/>
          <w:pgSz w:w="12240" w:h="15840"/>
          <w:pgMar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1" w:lineRule="auto" w:before="72"/>
        <w:ind w:left="139" w:right="303"/>
        <w:jc w:val="left"/>
      </w:pPr>
      <w:bookmarkStart w:name="Peregrines UltraCMOS-teknik är en avance" w:id="11"/>
      <w:bookmarkEnd w:id="11"/>
      <w:r>
        <w:rPr/>
      </w:r>
      <w:r>
        <w:rPr>
          <w:spacing w:val="-1"/>
        </w:rPr>
        <w:t>Peregrines</w:t>
      </w:r>
      <w:r>
        <w:rPr>
          <w:spacing w:val="1"/>
        </w:rPr>
        <w:t> </w:t>
      </w:r>
      <w:r>
        <w:rPr>
          <w:spacing w:val="-2"/>
        </w:rPr>
        <w:t>UltraCMOS-teknik</w:t>
      </w:r>
      <w:r>
        <w:rPr>
          <w:spacing w:val="1"/>
        </w:rPr>
        <w:t> </w:t>
      </w:r>
      <w:r>
        <w:rPr>
          <w:spacing w:val="-1"/>
        </w:rPr>
        <w:t>är en</w:t>
      </w:r>
      <w:r>
        <w:rPr/>
        <w:t> </w:t>
      </w:r>
      <w:r>
        <w:rPr>
          <w:spacing w:val="-1"/>
        </w:rPr>
        <w:t>avancerad</w:t>
      </w:r>
      <w:r>
        <w:rPr>
          <w:spacing w:val="-4"/>
        </w:rPr>
        <w:t> </w:t>
      </w:r>
      <w:r>
        <w:rPr>
          <w:spacing w:val="-1"/>
        </w:rPr>
        <w:t>kisel-på-isolator-baserad</w:t>
      </w:r>
      <w:r>
        <w:rPr>
          <w:spacing w:val="-2"/>
        </w:rPr>
        <w:t> </w:t>
      </w:r>
      <w:r>
        <w:rPr>
          <w:spacing w:val="-1"/>
        </w:rPr>
        <w:t>RF-process </w:t>
      </w:r>
      <w:r>
        <w:rPr>
          <w:spacing w:val="-2"/>
        </w:rPr>
        <w:t>som</w:t>
      </w:r>
      <w:r>
        <w:rPr>
          <w:spacing w:val="62"/>
        </w:rPr>
        <w:t> </w:t>
      </w:r>
      <w:r>
        <w:rPr>
          <w:spacing w:val="-1"/>
        </w:rPr>
        <w:t>utnyttjar</w:t>
      </w:r>
      <w:r>
        <w:rPr>
          <w:spacing w:val="2"/>
        </w:rPr>
        <w:t> </w:t>
      </w:r>
      <w:r>
        <w:rPr>
          <w:spacing w:val="-1"/>
        </w:rPr>
        <w:t>ett</w:t>
      </w:r>
      <w:r>
        <w:rPr/>
        <w:t> </w:t>
      </w:r>
      <w:r>
        <w:rPr>
          <w:spacing w:val="-1"/>
        </w:rPr>
        <w:t>syntetiskt</w:t>
      </w:r>
      <w:r>
        <w:rPr/>
        <w:t> </w:t>
      </w:r>
      <w:r>
        <w:rPr>
          <w:spacing w:val="-1"/>
        </w:rPr>
        <w:t>safirsubstrat—en</w:t>
      </w:r>
      <w:r>
        <w:rPr>
          <w:spacing w:val="-2"/>
        </w:rPr>
        <w:t> </w:t>
      </w:r>
      <w:r>
        <w:rPr>
          <w:spacing w:val="-1"/>
        </w:rPr>
        <w:t>nära</w:t>
      </w:r>
      <w:r>
        <w:rPr/>
        <w:t> </w:t>
      </w:r>
      <w:r>
        <w:rPr>
          <w:spacing w:val="-2"/>
        </w:rPr>
        <w:t>nog </w:t>
      </w:r>
      <w:r>
        <w:rPr>
          <w:spacing w:val="-1"/>
        </w:rPr>
        <w:t>perfekt</w:t>
      </w:r>
      <w:r>
        <w:rPr>
          <w:spacing w:val="3"/>
        </w:rPr>
        <w:t> </w:t>
      </w:r>
      <w:r>
        <w:rPr>
          <w:spacing w:val="-2"/>
        </w:rPr>
        <w:t>elektrisk</w:t>
      </w:r>
      <w:r>
        <w:rPr>
          <w:spacing w:val="1"/>
        </w:rPr>
        <w:t> </w:t>
      </w:r>
      <w:r>
        <w:rPr>
          <w:spacing w:val="-1"/>
        </w:rPr>
        <w:t>isolator.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Detta</w:t>
      </w:r>
      <w:r>
        <w:rPr>
          <w:spacing w:val="-2"/>
        </w:rPr>
        <w:t> substrat</w:t>
      </w:r>
      <w:r>
        <w:rPr>
          <w:spacing w:val="78"/>
        </w:rPr>
        <w:t> </w:t>
      </w:r>
      <w:r>
        <w:rPr>
          <w:spacing w:val="-1"/>
        </w:rPr>
        <w:t>möjliggör</w:t>
      </w:r>
      <w:r>
        <w:rPr/>
        <w:t> </w:t>
      </w:r>
      <w:r>
        <w:rPr>
          <w:spacing w:val="-1"/>
        </w:rPr>
        <w:t>låg</w:t>
      </w:r>
      <w:r>
        <w:rPr/>
        <w:t> </w:t>
      </w:r>
      <w:r>
        <w:rPr>
          <w:spacing w:val="-1"/>
        </w:rPr>
        <w:t>parasitisk</w:t>
      </w:r>
      <w:r>
        <w:rPr>
          <w:spacing w:val="1"/>
        </w:rPr>
        <w:t> </w:t>
      </w:r>
      <w:r>
        <w:rPr>
          <w:spacing w:val="-1"/>
        </w:rPr>
        <w:t>kapacitans,</w:t>
      </w:r>
      <w:r>
        <w:rPr/>
        <w:t> </w:t>
      </w:r>
      <w:r>
        <w:rPr>
          <w:spacing w:val="-2"/>
        </w:rPr>
        <w:t>hög</w:t>
      </w:r>
      <w:r>
        <w:rPr>
          <w:spacing w:val="3"/>
        </w:rPr>
        <w:t> </w:t>
      </w:r>
      <w:r>
        <w:rPr>
          <w:spacing w:val="-1"/>
        </w:rPr>
        <w:t>signalisolation,</w:t>
      </w:r>
      <w:r>
        <w:rPr>
          <w:spacing w:val="3"/>
        </w:rPr>
        <w:t> </w:t>
      </w:r>
      <w:r>
        <w:rPr>
          <w:spacing w:val="-1"/>
        </w:rPr>
        <w:t>utmärkt</w:t>
      </w:r>
      <w:r>
        <w:rPr>
          <w:spacing w:val="2"/>
        </w:rPr>
        <w:t> </w:t>
      </w:r>
      <w:r>
        <w:rPr>
          <w:spacing w:val="-1"/>
        </w:rPr>
        <w:t>bredbandslinjäritet</w:t>
      </w:r>
      <w:r>
        <w:rPr/>
        <w:t> </w:t>
      </w:r>
      <w:r>
        <w:rPr>
          <w:spacing w:val="-1"/>
        </w:rPr>
        <w:t>och</w:t>
      </w:r>
      <w:r>
        <w:rPr>
          <w:spacing w:val="27"/>
        </w:rPr>
        <w:t> </w:t>
      </w:r>
      <w:r>
        <w:rPr>
          <w:spacing w:val="-1"/>
        </w:rPr>
        <w:t>inneboende</w:t>
      </w:r>
      <w:r>
        <w:rPr>
          <w:spacing w:val="1"/>
        </w:rPr>
        <w:t> </w:t>
      </w:r>
      <w:r>
        <w:rPr>
          <w:spacing w:val="-1"/>
        </w:rPr>
        <w:t>SEL-immunitet.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Dessa</w:t>
      </w:r>
      <w:r>
        <w:rPr>
          <w:spacing w:val="1"/>
        </w:rPr>
        <w:t> </w:t>
      </w:r>
      <w:r>
        <w:rPr>
          <w:spacing w:val="-1"/>
        </w:rPr>
        <w:t>egenskaper</w:t>
      </w:r>
      <w:r>
        <w:rPr>
          <w:spacing w:val="-3"/>
        </w:rPr>
        <w:t> </w:t>
      </w:r>
      <w:r>
        <w:rPr>
          <w:spacing w:val="-1"/>
        </w:rPr>
        <w:t>gör</w:t>
      </w:r>
      <w:r>
        <w:rPr>
          <w:spacing w:val="2"/>
        </w:rPr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UltraCMOS</w:t>
      </w:r>
      <w:r>
        <w:rPr/>
        <w:t> </w:t>
      </w:r>
      <w:r>
        <w:rPr>
          <w:spacing w:val="-1"/>
        </w:rPr>
        <w:t>passar bra</w:t>
      </w:r>
      <w:r>
        <w:rPr>
          <w:spacing w:val="-4"/>
        </w:rPr>
        <w:t> </w:t>
      </w:r>
      <w:r>
        <w:rPr/>
        <w:t>för</w:t>
      </w:r>
      <w:r>
        <w:rPr>
          <w:spacing w:val="2"/>
        </w:rPr>
        <w:t> </w:t>
      </w:r>
      <w:r>
        <w:rPr>
          <w:spacing w:val="-2"/>
        </w:rPr>
        <w:t>högt</w:t>
      </w:r>
      <w:r>
        <w:rPr>
          <w:spacing w:val="29"/>
        </w:rPr>
        <w:t> </w:t>
      </w:r>
      <w:r>
        <w:rPr>
          <w:spacing w:val="-1"/>
        </w:rPr>
        <w:t>tillförlitliga</w:t>
      </w:r>
      <w:r>
        <w:rPr>
          <w:spacing w:val="-2"/>
        </w:rPr>
        <w:t> </w:t>
      </w:r>
      <w:r>
        <w:rPr>
          <w:spacing w:val="-1"/>
        </w:rPr>
        <w:t>tillämpningar,</w:t>
      </w:r>
      <w:r>
        <w:rPr>
          <w:spacing w:val="-3"/>
        </w:rPr>
        <w:t> </w:t>
      </w:r>
      <w:r>
        <w:rPr>
          <w:spacing w:val="-1"/>
        </w:rPr>
        <w:t>såsom</w:t>
      </w:r>
      <w:r>
        <w:rPr>
          <w:spacing w:val="-3"/>
        </w:rPr>
        <w:t> </w:t>
      </w:r>
      <w:r>
        <w:rPr>
          <w:spacing w:val="-1"/>
        </w:rPr>
        <w:t>kommersiella</w:t>
      </w:r>
      <w:r>
        <w:rPr>
          <w:spacing w:val="1"/>
        </w:rPr>
        <w:t> </w:t>
      </w:r>
      <w:r>
        <w:rPr>
          <w:spacing w:val="-1"/>
        </w:rPr>
        <w:t>satelliter.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För mer</w:t>
      </w:r>
      <w:r>
        <w:rPr>
          <w:spacing w:val="2"/>
        </w:rPr>
        <w:t> </w:t>
      </w:r>
      <w:r>
        <w:rPr>
          <w:spacing w:val="-2"/>
        </w:rPr>
        <w:t>information</w:t>
      </w:r>
      <w:r>
        <w:rPr>
          <w:spacing w:val="1"/>
        </w:rPr>
        <w:t> </w:t>
      </w:r>
      <w:r>
        <w:rPr>
          <w:spacing w:val="-1"/>
        </w:rPr>
        <w:t>om </w:t>
      </w:r>
      <w:r>
        <w:rPr>
          <w:spacing w:val="-2"/>
        </w:rPr>
        <w:t>Peregrine</w:t>
      </w:r>
      <w:r>
        <w:rPr>
          <w:spacing w:val="70"/>
        </w:rPr>
        <w:t> </w:t>
      </w:r>
      <w:r>
        <w:rPr>
          <w:spacing w:val="-1"/>
        </w:rPr>
        <w:t>Semiconductors</w:t>
      </w:r>
      <w:r>
        <w:rPr>
          <w:spacing w:val="1"/>
        </w:rPr>
        <w:t> </w:t>
      </w:r>
      <w:r>
        <w:rPr>
          <w:spacing w:val="-2"/>
        </w:rPr>
        <w:t>högt</w:t>
      </w:r>
      <w:r>
        <w:rPr/>
        <w:t> </w:t>
      </w:r>
      <w:r>
        <w:rPr>
          <w:spacing w:val="-1"/>
        </w:rPr>
        <w:t>tillförlitliga</w:t>
      </w:r>
      <w:r>
        <w:rPr>
          <w:spacing w:val="1"/>
        </w:rPr>
        <w:t> </w:t>
      </w:r>
      <w:r>
        <w:rPr>
          <w:spacing w:val="-1"/>
        </w:rPr>
        <w:t>produkter, besök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2" w:lineRule="auto" w:before="14"/>
        <w:ind w:left="139" w:right="30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401787pt;width:113.8pt;height:.1pt;mso-position-horizontal-relative:page;mso-position-vertical-relative:paragraph;z-index:-3736" coordorigin="7339,448" coordsize="2276,2">
            <v:shape style="position:absolute;left:7339;top:448;width:2276;height:2" coordorigin="7339,448" coordsize="2276,0" path="m7339,448l9614,448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8"/>
          <w:sz w:val="20"/>
        </w:rPr>
        <w:t> </w:t>
      </w:r>
      <w:hyperlink r:id="rId9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8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3"/>
        <w:ind w:left="139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8" w:lineRule="exact"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color w:val="0000FF"/>
          <w:spacing w:val="-23"/>
          <w:sz w:val="20"/>
        </w:rPr>
      </w:r>
      <w:hyperlink r:id="rId6">
        <w:r>
          <w:rPr>
            <w:rFonts w:ascii="Arial"/>
            <w:color w:val="0000FF"/>
            <w:sz w:val="20"/>
            <w:u w:val="single" w:color="0000FF"/>
          </w:rPr>
          <w:t>http://www.psemi.com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****Ends****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280" w:left="1300" w:right="1320"/>
          <w:cols w:num="2" w:equalWidth="0">
            <w:col w:w="2038" w:space="3002"/>
            <w:col w:w="4580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line="241" w:lineRule="auto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0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0" w:lineRule="exact" w:before="0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4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before="2"/>
        <w:ind w:left="140" w:right="0" w:hanging="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1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0"/>
        <w:ind w:left="140" w:right="70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2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right="117"/>
        <w:jc w:val="right"/>
      </w:pPr>
      <w:r>
        <w:rPr>
          <w:spacing w:val="-1"/>
        </w:rPr>
        <w:t>PS178se</w:t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780" w:right="232" w:hanging="5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1"/>
          <w:sz w:val="16"/>
        </w:rPr>
        <w:t> 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herein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Hi-res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Flickr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(feel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publish):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color w:val="0000FF"/>
          <w:spacing w:val="-6"/>
          <w:sz w:val="20"/>
        </w:rPr>
      </w:r>
      <w:hyperlink r:id="rId13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http://bit.ly/XlBJAU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sectPr>
      <w:type w:val="continuous"/>
      <w:pgSz w:w="12240" w:h="15840"/>
      <w:pgMar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37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0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088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psemi.com/content/ultracmos-process/ultracmos-process-tech.php" TargetMode="External"/><Relationship Id="rId8" Type="http://schemas.openxmlformats.org/officeDocument/2006/relationships/hyperlink" Target="http://www.globalstar.com/en/index.php?cid=7010&amp;amp;pressId=764" TargetMode="External"/><Relationship Id="rId9" Type="http://schemas.openxmlformats.org/officeDocument/2006/relationships/hyperlink" Target="http://psemi.com/content/ultracmos/ultracmos_process_tech.html" TargetMode="External"/><Relationship Id="rId10" Type="http://schemas.openxmlformats.org/officeDocument/2006/relationships/hyperlink" Target="mailto:mragsdale@psemi.com" TargetMode="External"/><Relationship Id="rId11" Type="http://schemas.openxmlformats.org/officeDocument/2006/relationships/hyperlink" Target="mailto:mmoffat@psemi.com" TargetMode="External"/><Relationship Id="rId12" Type="http://schemas.openxmlformats.org/officeDocument/2006/relationships/hyperlink" Target="mailto:suzy@napier.co.uk" TargetMode="External"/><Relationship Id="rId13" Type="http://schemas.openxmlformats.org/officeDocument/2006/relationships/hyperlink" Target="http://bit.ly/XlBJAU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2014-11-04T15:29:13Z</dcterms:created>
  <dcterms:modified xsi:type="dcterms:W3CDTF">2014-11-04T15:29:13Z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2014-11-04T00:00:00Z</vt:filetime>
  </property>
</Properties>
</file>