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Mars 2013" w:id="1"/>
      <w:bookmarkEnd w:id="1"/>
      <w:r>
        <w:rPr/>
      </w:r>
      <w:r>
        <w:rPr>
          <w:spacing w:val="-2"/>
        </w:rPr>
        <w:t>Mars</w:t>
      </w:r>
      <w:r>
        <w:rPr>
          <w:spacing w:val="1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339" w:right="117" w:hanging="1016"/>
        <w:jc w:val="left"/>
        <w:rPr>
          <w:rFonts w:ascii="Arial" w:hAnsi="Arial" w:cs="Arial" w:eastAsia="Arial"/>
          <w:sz w:val="28"/>
          <w:szCs w:val="28"/>
        </w:rPr>
      </w:pPr>
      <w:bookmarkStart w:name="Les circuits intégrés RF UltraCMOS® de P" w:id="2"/>
      <w:bookmarkEnd w:id="2"/>
      <w:r>
        <w:rPr/>
      </w:r>
      <w:r>
        <w:rPr>
          <w:rFonts w:ascii="Arial" w:hAnsi="Arial"/>
          <w:b/>
          <w:spacing w:val="-1"/>
          <w:sz w:val="28"/>
        </w:rPr>
        <w:t>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circuits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intégrés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RF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UltraCMOS</w:t>
      </w:r>
      <w:r>
        <w:rPr>
          <w:rFonts w:ascii="Arial" w:hAnsi="Arial"/>
          <w:b/>
          <w:spacing w:val="-1"/>
          <w:position w:val="13"/>
          <w:sz w:val="18"/>
        </w:rPr>
        <w:t>®</w:t>
      </w:r>
      <w:r>
        <w:rPr>
          <w:rFonts w:ascii="Arial" w:hAnsi="Arial"/>
          <w:b/>
          <w:spacing w:val="26"/>
          <w:position w:val="13"/>
          <w:sz w:val="1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pacing w:val="-1"/>
          <w:sz w:val="28"/>
        </w:rPr>
        <w:t>bord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1"/>
          <w:sz w:val="28"/>
        </w:rPr>
        <w:t>des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satellites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télécommunication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Globalstar</w:t>
      </w:r>
      <w:r>
        <w:rPr>
          <w:rFonts w:ascii="Arial" w:hAnsi="Arial"/>
          <w:sz w:val="28"/>
        </w:rPr>
      </w:r>
    </w:p>
    <w:p>
      <w:pPr>
        <w:pStyle w:val="BodyText"/>
        <w:spacing w:line="309" w:lineRule="auto" w:before="228"/>
        <w:ind w:left="139" w:right="117"/>
        <w:jc w:val="left"/>
      </w:pPr>
      <w:r>
        <w:rPr/>
        <w:pict>
          <v:group style="position:absolute;margin-left:410.160004pt;margin-top:56.39785pt;width:63.15pt;height:.1pt;mso-position-horizontal-relative:page;mso-position-vertical-relative:paragraph;z-index:-3808" coordorigin="8203,1128" coordsize="1263,2">
            <v:shape style="position:absolute;left:8203;top:1128;width:1263;height:2" coordorigin="8203,1128" coordsize="1263,0" path="m8203,1128l9466,1128e" filled="false" stroked="true" strokeweight="1.3pt" strokecolor="#0000ff">
              <v:path arrowok="t"/>
            </v:shape>
            <w10:wrap type="none"/>
          </v:group>
        </w:pict>
      </w:r>
      <w:bookmarkStart w:name="Peregrine Semiconductor Corporation (NAS" w:id="3"/>
      <w:bookmarkEnd w:id="3"/>
      <w:r>
        <w:rPr/>
      </w:r>
      <w:r>
        <w:rPr>
          <w:rFonts w:ascii="Arial" w:hAnsi="Arial" w:cs="Arial" w:eastAsia="Arial"/>
          <w:b/>
          <w:bCs/>
          <w:color w:val="0000FF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fournisseur</w:t>
      </w:r>
      <w:r>
        <w:rPr>
          <w:spacing w:val="-3"/>
        </w:rPr>
        <w:t> </w:t>
      </w:r>
      <w:r>
        <w:rPr>
          <w:spacing w:val="-1"/>
        </w:rPr>
        <w:t>fabless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circuits</w:t>
      </w:r>
      <w:r>
        <w:rPr>
          <w:spacing w:val="55"/>
        </w:rPr>
        <w:t> </w:t>
      </w:r>
      <w:r>
        <w:rPr>
          <w:spacing w:val="-1"/>
        </w:rPr>
        <w:t>intégrés</w:t>
      </w:r>
      <w:r>
        <w:rPr>
          <w:spacing w:val="-2"/>
        </w:rPr>
        <w:t> </w:t>
      </w:r>
      <w:r>
        <w:rPr>
          <w:spacing w:val="-1"/>
        </w:rPr>
        <w:t>(CI) radio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/>
        <w:t> </w:t>
      </w:r>
      <w:r>
        <w:rPr>
          <w:spacing w:val="-1"/>
        </w:rPr>
        <w:t>(RF) haute</w:t>
      </w:r>
      <w:r>
        <w:rPr/>
        <w:t> </w:t>
      </w:r>
      <w:r>
        <w:rPr>
          <w:spacing w:val="-1"/>
        </w:rPr>
        <w:t>performance,</w:t>
      </w:r>
      <w:r>
        <w:rPr>
          <w:spacing w:val="2"/>
        </w:rPr>
        <w:t> </w:t>
      </w:r>
      <w:r>
        <w:rPr>
          <w:spacing w:val="-1"/>
        </w:rPr>
        <w:t>annonce</w:t>
      </w:r>
      <w:r>
        <w:rPr/>
        <w:t> </w:t>
      </w:r>
      <w:r>
        <w:rPr>
          <w:spacing w:val="-2"/>
        </w:rPr>
        <w:t>aujourd’hui</w:t>
      </w:r>
      <w:r>
        <w:rPr/>
        <w:t> que</w:t>
      </w:r>
      <w:r>
        <w:rPr>
          <w:spacing w:val="-2"/>
        </w:rPr>
        <w:t> </w:t>
      </w:r>
      <w:r>
        <w:rPr>
          <w:spacing w:val="-1"/>
        </w:rPr>
        <w:t>ses</w:t>
      </w:r>
      <w:r>
        <w:rPr>
          <w:spacing w:val="46"/>
        </w:rPr>
        <w:t> </w:t>
      </w:r>
      <w:r>
        <w:rPr>
          <w:spacing w:val="-1"/>
        </w:rPr>
        <w:t>synthétiseurs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2"/>
        </w:rPr>
        <w:t>diviseurs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/>
        <w:t> </w:t>
      </w:r>
      <w:r>
        <w:rPr>
          <w:spacing w:val="-1"/>
        </w:rPr>
        <w:t>PLL</w:t>
      </w:r>
      <w:r>
        <w:rPr>
          <w:spacing w:val="-2"/>
        </w:rPr>
        <w:t> </w:t>
      </w:r>
      <w:r>
        <w:rPr>
          <w:spacing w:val="-1"/>
        </w:rPr>
        <w:t>basés</w:t>
      </w:r>
      <w:r>
        <w:rPr>
          <w:spacing w:val="1"/>
        </w:rPr>
        <w:t> </w:t>
      </w:r>
      <w:r>
        <w:rPr>
          <w:spacing w:val="-1"/>
        </w:rPr>
        <w:t>sur la</w:t>
      </w:r>
      <w:r>
        <w:rPr>
          <w:spacing w:val="-2"/>
        </w:rPr>
        <w:t> </w:t>
      </w:r>
      <w:r>
        <w:rPr>
          <w:spacing w:val="-1"/>
        </w:rPr>
        <w:t>technologie</w:t>
      </w:r>
      <w:r>
        <w:rPr>
          <w:spacing w:val="2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</w:rPr>
          <w:t>UltraCMOS</w:t>
        </w:r>
        <w:r>
          <w:rPr>
            <w:rFonts w:ascii="Arial" w:hAnsi="Arial" w:cs="Arial" w:eastAsia="Arial"/>
            <w:b/>
            <w:bCs/>
            <w:color w:val="0000FF"/>
            <w:spacing w:val="-1"/>
            <w:position w:val="10"/>
            <w:sz w:val="14"/>
            <w:szCs w:val="14"/>
          </w:rPr>
          <w:t>®</w:t>
        </w:r>
      </w:hyperlink>
      <w:r>
        <w:rPr>
          <w:rFonts w:ascii="Arial" w:hAnsi="Arial" w:cs="Arial" w:eastAsia="Arial"/>
          <w:b/>
          <w:bCs/>
          <w:color w:val="0000FF"/>
          <w:spacing w:val="20"/>
          <w:position w:val="10"/>
          <w:sz w:val="14"/>
          <w:szCs w:val="14"/>
        </w:rPr>
        <w:t> </w:t>
      </w:r>
      <w:r>
        <w:rPr>
          <w:spacing w:val="-1"/>
        </w:rPr>
        <w:t>équipent</w:t>
      </w:r>
      <w:r>
        <w:rPr/>
        <w:t> </w:t>
      </w:r>
      <w:r>
        <w:rPr>
          <w:spacing w:val="-1"/>
        </w:rPr>
        <w:t>six</w:t>
      </w:r>
      <w:r>
        <w:rPr>
          <w:spacing w:val="57"/>
        </w:rPr>
        <w:t> </w:t>
      </w:r>
      <w:r>
        <w:rPr>
          <w:spacing w:val="-1"/>
        </w:rPr>
        <w:t>satellites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télécommunication</w:t>
      </w:r>
      <w:r>
        <w:rPr>
          <w:spacing w:val="1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Globalstar </w:t>
        </w:r>
        <w:r>
          <w:rPr>
            <w:rFonts w:ascii="Arial" w:hAnsi="Arial" w:cs="Arial" w:eastAsia="Arial"/>
            <w:b/>
            <w:bCs/>
            <w:color w:val="0000FF"/>
            <w:spacing w:val="-1"/>
          </w:rPr>
        </w:r>
      </w:hyperlink>
      <w:r>
        <w:rPr>
          <w:spacing w:val="-1"/>
        </w:rPr>
        <w:t>mis</w:t>
      </w:r>
      <w:r>
        <w:rPr>
          <w:spacing w:val="-2"/>
        </w:rPr>
        <w:t> en</w:t>
      </w:r>
      <w:r>
        <w:rPr/>
        <w:t> </w:t>
      </w:r>
      <w:r>
        <w:rPr>
          <w:spacing w:val="-1"/>
        </w:rPr>
        <w:t>orbite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6</w:t>
      </w:r>
      <w:r>
        <w:rPr>
          <w:spacing w:val="-4"/>
        </w:rPr>
        <w:t> </w:t>
      </w:r>
      <w:r>
        <w:rPr>
          <w:spacing w:val="-1"/>
        </w:rPr>
        <w:t>février</w:t>
      </w:r>
      <w:r>
        <w:rPr>
          <w:spacing w:val="2"/>
        </w:rPr>
        <w:t> </w:t>
      </w:r>
      <w:r>
        <w:rPr>
          <w:spacing w:val="-2"/>
        </w:rPr>
        <w:t>dernier.</w:t>
      </w:r>
      <w:r>
        <w:rPr>
          <w:spacing w:val="1"/>
        </w:rPr>
        <w:t> </w:t>
      </w:r>
      <w:r>
        <w:rPr>
          <w:spacing w:val="-1"/>
        </w:rPr>
        <w:t>Construits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50"/>
        </w:rPr>
        <w:t> </w:t>
      </w:r>
      <w:r>
        <w:rPr>
          <w:spacing w:val="-1"/>
        </w:rPr>
        <w:t>France</w:t>
      </w:r>
      <w:r>
        <w:rPr/>
        <w:t> </w:t>
      </w:r>
      <w:r>
        <w:rPr>
          <w:spacing w:val="-2"/>
        </w:rPr>
        <w:t>par</w:t>
      </w:r>
      <w:r>
        <w:rPr>
          <w:spacing w:val="-1"/>
        </w:rPr>
        <w:t> Thales</w:t>
      </w:r>
      <w:r>
        <w:rPr>
          <w:spacing w:val="-2"/>
        </w:rPr>
        <w:t> Alenia</w:t>
      </w:r>
      <w:r>
        <w:rPr/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satellites</w:t>
      </w:r>
      <w:r>
        <w:rPr>
          <w:spacing w:val="1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orbite</w:t>
      </w:r>
      <w:r>
        <w:rPr>
          <w:spacing w:val="-2"/>
        </w:rPr>
        <w:t> </w:t>
      </w:r>
      <w:r>
        <w:rPr>
          <w:spacing w:val="-1"/>
        </w:rPr>
        <w:t>terrestre</w:t>
      </w:r>
      <w:r>
        <w:rPr>
          <w:spacing w:val="-2"/>
        </w:rPr>
        <w:t> </w:t>
      </w:r>
      <w:r>
        <w:rPr>
          <w:spacing w:val="-1"/>
        </w:rPr>
        <w:t>basse</w:t>
      </w:r>
      <w:r>
        <w:rPr>
          <w:spacing w:val="-2"/>
        </w:rPr>
        <w:t> </w:t>
      </w:r>
      <w:r>
        <w:rPr>
          <w:spacing w:val="-1"/>
        </w:rPr>
        <w:t>transmettent</w:t>
      </w:r>
      <w:r>
        <w:rPr>
          <w:spacing w:val="2"/>
        </w:rPr>
        <w:t> </w:t>
      </w:r>
      <w:r>
        <w:rPr>
          <w:spacing w:val="-2"/>
        </w:rPr>
        <w:t>dans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79"/>
        </w:rPr>
        <w:t> </w:t>
      </w:r>
      <w:r>
        <w:rPr>
          <w:spacing w:val="-1"/>
        </w:rPr>
        <w:t>monde</w:t>
      </w:r>
      <w:r>
        <w:rPr/>
        <w:t> </w:t>
      </w:r>
      <w:r>
        <w:rPr>
          <w:spacing w:val="-1"/>
        </w:rPr>
        <w:t>entier</w:t>
      </w:r>
      <w:r>
        <w:rPr>
          <w:spacing w:val="2"/>
        </w:rPr>
        <w:t> </w:t>
      </w:r>
      <w:r>
        <w:rPr>
          <w:spacing w:val="-1"/>
        </w:rPr>
        <w:t>les </w:t>
      </w:r>
      <w:r>
        <w:rPr>
          <w:spacing w:val="-2"/>
        </w:rPr>
        <w:t>données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communications</w:t>
      </w:r>
      <w:r>
        <w:rPr>
          <w:spacing w:val="1"/>
        </w:rPr>
        <w:t> </w:t>
      </w:r>
      <w:r>
        <w:rPr>
          <w:spacing w:val="-2"/>
        </w:rPr>
        <w:t>audio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réseau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téléphonie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44"/>
        </w:rPr>
        <w:t> </w:t>
      </w:r>
      <w:r>
        <w:rPr>
          <w:spacing w:val="-1"/>
        </w:rPr>
        <w:t>satellite</w:t>
      </w:r>
      <w:r>
        <w:rPr/>
        <w:t> </w:t>
      </w:r>
      <w:r>
        <w:rPr>
          <w:spacing w:val="-1"/>
        </w:rPr>
        <w:t>Globalstar.</w:t>
      </w:r>
      <w:r>
        <w:rPr/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boucles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phase</w:t>
      </w:r>
      <w:r>
        <w:rPr>
          <w:spacing w:val="-2"/>
        </w:rPr>
        <w:t> </w:t>
      </w:r>
      <w:r>
        <w:rPr>
          <w:spacing w:val="-1"/>
        </w:rPr>
        <w:t>asservie,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PLL </w:t>
      </w:r>
      <w:r>
        <w:rPr>
          <w:rFonts w:ascii="Arial" w:hAnsi="Arial" w:cs="Arial" w:eastAsia="Arial"/>
          <w:i/>
          <w:spacing w:val="-1"/>
        </w:rPr>
        <w:t>(Phase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Locked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Loop)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diviseurs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fréquence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Peregrine</w:t>
      </w:r>
      <w:r>
        <w:rPr>
          <w:spacing w:val="-2"/>
        </w:rPr>
        <w:t> </w:t>
      </w:r>
      <w:r>
        <w:rPr>
          <w:spacing w:val="-1"/>
        </w:rPr>
        <w:t>permettent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communiquer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16</w:t>
      </w:r>
      <w:r>
        <w:rPr>
          <w:spacing w:val="-2"/>
        </w:rPr>
        <w:t> </w:t>
      </w:r>
      <w:r>
        <w:rPr>
          <w:spacing w:val="-1"/>
        </w:rPr>
        <w:t>répéteurs</w:t>
      </w:r>
      <w:r>
        <w:rPr>
          <w:spacing w:val="-2"/>
        </w:rPr>
        <w:t> satellites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bande</w:t>
      </w:r>
      <w:r>
        <w:rPr/>
        <w:t> C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S</w:t>
      </w:r>
      <w:r>
        <w:rPr>
          <w:spacing w:val="79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système,</w:t>
      </w:r>
      <w:r>
        <w:rPr/>
        <w:t> qui</w:t>
      </w:r>
      <w:r>
        <w:rPr>
          <w:spacing w:val="-3"/>
        </w:rPr>
        <w:t> </w:t>
      </w:r>
      <w:r>
        <w:rPr>
          <w:spacing w:val="-1"/>
        </w:rPr>
        <w:t>connecte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utilisateurs</w:t>
      </w:r>
      <w:r>
        <w:rPr>
          <w:spacing w:val="-2"/>
        </w:rPr>
        <w:t> </w:t>
      </w:r>
      <w:r>
        <w:rPr>
          <w:spacing w:val="-1"/>
        </w:rPr>
        <w:t>finaux</w:t>
      </w:r>
      <w:r>
        <w:rPr>
          <w:spacing w:val="-2"/>
        </w:rPr>
        <w:t> aux </w:t>
      </w:r>
      <w:r>
        <w:rPr>
          <w:spacing w:val="-1"/>
        </w:rPr>
        <w:t>réseaux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télécommunication</w:t>
      </w:r>
      <w:r>
        <w:rPr>
          <w:spacing w:val="1"/>
        </w:rPr>
        <w:t> </w:t>
      </w:r>
      <w:r>
        <w:rPr>
          <w:spacing w:val="-1"/>
        </w:rPr>
        <w:t>terrestres</w:t>
      </w:r>
      <w:r>
        <w:rPr/>
        <w:t> </w:t>
      </w:r>
      <w:r>
        <w:rPr>
          <w:spacing w:val="49"/>
        </w:rPr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appareils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bord de</w:t>
      </w:r>
      <w:r>
        <w:rPr/>
        <w:t> </w:t>
      </w:r>
      <w:r>
        <w:rPr>
          <w:spacing w:val="-2"/>
        </w:rPr>
        <w:t>véhicules</w:t>
      </w:r>
      <w:r>
        <w:rPr>
          <w:spacing w:val="1"/>
        </w:rPr>
        <w:t> </w:t>
      </w:r>
      <w:r>
        <w:rPr>
          <w:spacing w:val="-1"/>
        </w:rPr>
        <w:t>mobiles,</w:t>
      </w:r>
      <w:r>
        <w:rPr>
          <w:spacing w:val="2"/>
        </w:rPr>
        <w:t> </w:t>
      </w:r>
      <w:r>
        <w:rPr>
          <w:spacing w:val="-2"/>
        </w:rPr>
        <w:t>ainsi</w:t>
      </w:r>
      <w:r>
        <w:rPr/>
        <w:t> que</w:t>
      </w:r>
      <w:r>
        <w:rPr>
          <w:spacing w:val="-2"/>
        </w:rPr>
        <w:t> via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terminaux</w:t>
      </w:r>
      <w:r>
        <w:rPr>
          <w:spacing w:val="-2"/>
        </w:rPr>
        <w:t> </w:t>
      </w:r>
      <w:r>
        <w:rPr>
          <w:spacing w:val="-1"/>
        </w:rPr>
        <w:t>fixes,</w:t>
      </w:r>
      <w:r>
        <w:rPr>
          <w:spacing w:val="2"/>
        </w:rPr>
        <w:t> </w:t>
      </w:r>
      <w:r>
        <w:rPr>
          <w:spacing w:val="-1"/>
        </w:rPr>
        <w:t>identiques</w:t>
      </w:r>
      <w:r>
        <w:rPr>
          <w:spacing w:val="-2"/>
        </w:rPr>
        <w:t> </w:t>
      </w:r>
      <w:r>
        <w:rPr/>
        <w:t>à</w:t>
      </w:r>
      <w:r>
        <w:rPr>
          <w:spacing w:val="51"/>
        </w:rPr>
        <w:t> </w:t>
      </w:r>
      <w:r>
        <w:rPr>
          <w:spacing w:val="-1"/>
        </w:rPr>
        <w:t>ceux</w:t>
      </w:r>
      <w:r>
        <w:rPr>
          <w:spacing w:val="-2"/>
        </w:rPr>
        <w:t> </w:t>
      </w:r>
      <w:r>
        <w:rPr>
          <w:spacing w:val="-1"/>
        </w:rPr>
        <w:t>utilisés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la </w:t>
      </w:r>
      <w:r>
        <w:rPr>
          <w:spacing w:val="-2"/>
        </w:rPr>
        <w:t>téléphonie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zone</w:t>
      </w:r>
      <w:r>
        <w:rPr>
          <w:spacing w:val="1"/>
        </w:rPr>
        <w:t> </w:t>
      </w:r>
      <w:r>
        <w:rPr>
          <w:spacing w:val="-1"/>
        </w:rPr>
        <w:t>rurale.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composants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Peregrine</w:t>
      </w:r>
      <w:r>
        <w:rPr/>
        <w:t> </w:t>
      </w:r>
      <w:r>
        <w:rPr>
          <w:spacing w:val="-2"/>
        </w:rPr>
        <w:t>allient</w:t>
      </w:r>
      <w:r>
        <w:rPr>
          <w:spacing w:val="1"/>
        </w:rPr>
        <w:t> </w:t>
      </w:r>
      <w:r>
        <w:rPr>
          <w:spacing w:val="-1"/>
        </w:rPr>
        <w:t>faible</w:t>
      </w:r>
      <w:r>
        <w:rPr>
          <w:spacing w:val="65"/>
        </w:rPr>
        <w:t> </w:t>
      </w:r>
      <w:r>
        <w:rPr>
          <w:spacing w:val="-1"/>
        </w:rPr>
        <w:t>consommation,</w:t>
      </w:r>
      <w:r>
        <w:rPr/>
        <w:t> </w:t>
      </w:r>
      <w:r>
        <w:rPr>
          <w:spacing w:val="-1"/>
        </w:rPr>
        <w:t>encombrement</w:t>
      </w:r>
      <w:r>
        <w:rPr/>
        <w:t> </w:t>
      </w:r>
      <w:r>
        <w:rPr>
          <w:spacing w:val="-1"/>
        </w:rPr>
        <w:t>réduit</w:t>
      </w:r>
      <w:r>
        <w:rPr/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faible</w:t>
      </w:r>
      <w:r>
        <w:rPr/>
        <w:t> </w:t>
      </w:r>
      <w:r>
        <w:rPr>
          <w:spacing w:val="-1"/>
        </w:rPr>
        <w:t>poids</w:t>
      </w:r>
      <w:r>
        <w:rPr>
          <w:spacing w:val="2"/>
        </w:rPr>
        <w:t> </w:t>
      </w:r>
      <w:r>
        <w:rPr/>
        <w:t>à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bruit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phase</w:t>
      </w:r>
      <w:r>
        <w:rPr/>
        <w:t> </w:t>
      </w:r>
      <w:r>
        <w:rPr>
          <w:spacing w:val="-1"/>
        </w:rPr>
        <w:t>extrêmement</w:t>
      </w:r>
      <w:r>
        <w:rPr>
          <w:spacing w:val="-3"/>
        </w:rPr>
        <w:t> </w:t>
      </w:r>
      <w:r>
        <w:rPr>
          <w:spacing w:val="-1"/>
        </w:rPr>
        <w:t>faible</w:t>
      </w:r>
      <w:r>
        <w:rPr/>
        <w:t> </w:t>
      </w:r>
      <w:r>
        <w:rPr>
          <w:spacing w:val="-1"/>
        </w:rPr>
        <w:t>et</w:t>
      </w:r>
      <w:r>
        <w:rPr/>
        <w:t> à</w:t>
      </w:r>
      <w:r>
        <w:rPr>
          <w:spacing w:val="35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immunité</w:t>
      </w:r>
      <w:r>
        <w:rPr/>
        <w:t> </w:t>
      </w:r>
      <w:r>
        <w:rPr>
          <w:spacing w:val="-1"/>
        </w:rPr>
        <w:t>contre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effets</w:t>
      </w:r>
      <w:r>
        <w:rPr>
          <w:spacing w:val="1"/>
        </w:rPr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>
          <w:spacing w:val="-1"/>
        </w:rPr>
        <w:t>particule</w:t>
      </w:r>
      <w:r>
        <w:rPr/>
        <w:t> </w:t>
      </w:r>
      <w:r>
        <w:rPr>
          <w:spacing w:val="-1"/>
        </w:rPr>
        <w:t>isolée</w:t>
      </w:r>
      <w:r>
        <w:rPr>
          <w:spacing w:val="2"/>
        </w:rPr>
        <w:t> </w:t>
      </w:r>
      <w:r>
        <w:rPr>
          <w:spacing w:val="-1"/>
        </w:rPr>
        <w:t>(ou</w:t>
      </w:r>
      <w:r>
        <w:rPr>
          <w:spacing w:val="-2"/>
        </w:rPr>
        <w:t> </w:t>
      </w:r>
      <w:r>
        <w:rPr>
          <w:spacing w:val="-1"/>
        </w:rPr>
        <w:t>SEE,</w:t>
      </w:r>
      <w:r>
        <w:rPr>
          <w:spacing w:val="2"/>
        </w:rPr>
        <w:t> </w:t>
      </w:r>
      <w:r>
        <w:rPr>
          <w:spacing w:val="-2"/>
        </w:rPr>
        <w:t>pour</w:t>
      </w:r>
      <w:r>
        <w:rPr>
          <w:spacing w:val="2"/>
        </w:rPr>
        <w:t> </w:t>
      </w:r>
      <w:r>
        <w:rPr>
          <w:rFonts w:ascii="Arial" w:hAnsi="Arial" w:cs="Arial" w:eastAsia="Arial"/>
          <w:i/>
          <w:spacing w:val="-2"/>
        </w:rPr>
        <w:t>Single </w:t>
      </w:r>
      <w:r>
        <w:rPr>
          <w:rFonts w:ascii="Arial" w:hAnsi="Arial" w:cs="Arial" w:eastAsia="Arial"/>
          <w:i/>
          <w:spacing w:val="-1"/>
        </w:rPr>
        <w:t>Event</w:t>
      </w:r>
      <w:r>
        <w:rPr>
          <w:rFonts w:ascii="Arial" w:hAnsi="Arial" w:cs="Arial" w:eastAsia="Arial"/>
          <w:i/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Effect</w:t>
      </w:r>
      <w:r>
        <w:rPr>
          <w:spacing w:val="-1"/>
        </w:rPr>
        <w:t>),</w:t>
      </w:r>
      <w:r>
        <w:rPr/>
        <w:t> </w:t>
      </w:r>
      <w:r>
        <w:rPr>
          <w:spacing w:val="-1"/>
        </w:rPr>
        <w:t>rendue</w:t>
      </w:r>
      <w:r>
        <w:rPr>
          <w:spacing w:val="52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propriétés</w:t>
      </w:r>
      <w:r>
        <w:rPr>
          <w:spacing w:val="1"/>
        </w:rPr>
        <w:t> </w:t>
      </w:r>
      <w:r>
        <w:rPr>
          <w:spacing w:val="-1"/>
        </w:rPr>
        <w:t>isolantes</w:t>
      </w:r>
      <w:r>
        <w:rPr>
          <w:spacing w:val="1"/>
        </w:rPr>
        <w:t> </w:t>
      </w:r>
      <w:r>
        <w:rPr>
          <w:spacing w:val="-1"/>
        </w:rPr>
        <w:t>inhérentes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technologie</w:t>
      </w:r>
      <w:r>
        <w:rPr/>
        <w:t> </w:t>
      </w:r>
      <w:r>
        <w:rPr>
          <w:spacing w:val="-1"/>
        </w:rPr>
        <w:t>UltraCMOS.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10"/>
        <w:jc w:val="left"/>
      </w:pPr>
      <w:bookmarkStart w:name="« Nos produits bénéficient de près de 20" w:id="4"/>
      <w:bookmarkEnd w:id="4"/>
      <w:r>
        <w:rPr/>
      </w:r>
      <w:r>
        <w:rPr/>
        <w:t>« </w:t>
      </w:r>
      <w:r>
        <w:rPr>
          <w:spacing w:val="-1"/>
        </w:rPr>
        <w:t>Nos</w:t>
      </w:r>
      <w:r>
        <w:rPr>
          <w:spacing w:val="1"/>
        </w:rPr>
        <w:t> </w:t>
      </w:r>
      <w:r>
        <w:rPr>
          <w:spacing w:val="-1"/>
        </w:rPr>
        <w:t>produits</w:t>
      </w:r>
      <w:r>
        <w:rPr>
          <w:spacing w:val="-2"/>
        </w:rPr>
        <w:t> </w:t>
      </w:r>
      <w:r>
        <w:rPr>
          <w:spacing w:val="-1"/>
        </w:rPr>
        <w:t>bénéficient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près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</w:t>
      </w:r>
      <w:r>
        <w:rPr>
          <w:spacing w:val="-2"/>
        </w:rPr>
        <w:t> </w:t>
      </w:r>
      <w:r>
        <w:rPr>
          <w:spacing w:val="-1"/>
        </w:rPr>
        <w:t>ans</w:t>
      </w:r>
      <w:r>
        <w:rPr>
          <w:spacing w:val="-2"/>
        </w:rPr>
        <w:t> </w:t>
      </w:r>
      <w:r>
        <w:rPr>
          <w:spacing w:val="-1"/>
        </w:rPr>
        <w:t>d’expérience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vols</w:t>
      </w:r>
      <w:r>
        <w:rPr>
          <w:spacing w:val="1"/>
        </w:rPr>
        <w:t> </w:t>
      </w:r>
      <w:r>
        <w:rPr>
          <w:spacing w:val="-1"/>
        </w:rPr>
        <w:t>spatiaux</w:t>
      </w:r>
      <w:r>
        <w:rPr>
          <w:spacing w:val="-2"/>
        </w:rPr>
        <w:t> </w:t>
      </w:r>
      <w:r>
        <w:rPr>
          <w:spacing w:val="-1"/>
        </w:rPr>
        <w:t>commerciaux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quelques</w:t>
      </w:r>
      <w:r>
        <w:rPr>
          <w:spacing w:val="-2"/>
        </w:rPr>
        <w:t> </w:t>
      </w:r>
      <w:r>
        <w:rPr>
          <w:spacing w:val="-1"/>
        </w:rPr>
        <w:t>unes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missions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prestigieuses.</w:t>
      </w:r>
      <w:r>
        <w:rPr>
          <w:spacing w:val="2"/>
        </w:rPr>
        <w:t> </w:t>
      </w:r>
      <w:r>
        <w:rPr>
          <w:spacing w:val="-1"/>
        </w:rPr>
        <w:t>Nous</w:t>
      </w:r>
      <w:r>
        <w:rPr>
          <w:spacing w:val="-2"/>
        </w:rPr>
        <w:t> </w:t>
      </w:r>
      <w:r>
        <w:rPr>
          <w:spacing w:val="-1"/>
        </w:rPr>
        <w:t>considérons</w:t>
      </w:r>
      <w:r>
        <w:rPr>
          <w:spacing w:val="-2"/>
        </w:rPr>
        <w:t> </w:t>
      </w:r>
      <w:r>
        <w:rPr>
          <w:spacing w:val="-1"/>
        </w:rPr>
        <w:t>Thales</w:t>
      </w:r>
      <w:r>
        <w:rPr>
          <w:spacing w:val="1"/>
        </w:rPr>
        <w:t> </w:t>
      </w:r>
      <w:r>
        <w:rPr>
          <w:spacing w:val="-2"/>
        </w:rPr>
        <w:t>Alenia</w:t>
      </w:r>
      <w:r>
        <w:rPr/>
        <w:t> </w:t>
      </w:r>
      <w:r>
        <w:rPr>
          <w:spacing w:val="-1"/>
        </w:rPr>
        <w:t>Space</w:t>
      </w:r>
      <w:r>
        <w:rPr>
          <w:spacing w:val="41"/>
        </w:rPr>
        <w:t> </w:t>
      </w:r>
      <w:r>
        <w:rPr>
          <w:spacing w:val="-1"/>
        </w:rPr>
        <w:t>comme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partenaire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choix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notre</w:t>
      </w:r>
      <w:r>
        <w:rPr>
          <w:spacing w:val="-2"/>
        </w:rPr>
        <w:t> </w:t>
      </w:r>
      <w:r>
        <w:rPr>
          <w:spacing w:val="-1"/>
        </w:rPr>
        <w:t>volonté</w:t>
      </w:r>
      <w:r>
        <w:rPr>
          <w:spacing w:val="-2"/>
        </w:rPr>
        <w:t> </w:t>
      </w:r>
      <w:r>
        <w:rPr>
          <w:spacing w:val="-1"/>
        </w:rPr>
        <w:t>d'offrir des</w:t>
      </w:r>
      <w:r>
        <w:rPr>
          <w:spacing w:val="1"/>
        </w:rPr>
        <w:t> </w:t>
      </w:r>
      <w:r>
        <w:rPr>
          <w:spacing w:val="-1"/>
        </w:rPr>
        <w:t>performances</w:t>
      </w:r>
      <w:r>
        <w:rPr>
          <w:spacing w:val="-2"/>
        </w:rPr>
        <w:t> </w:t>
      </w:r>
      <w:r>
        <w:rPr>
          <w:spacing w:val="-1"/>
        </w:rPr>
        <w:t>RF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pointe</w:t>
      </w:r>
      <w:r>
        <w:rPr/>
        <w:t> </w:t>
      </w:r>
      <w:r>
        <w:rPr>
          <w:spacing w:val="-1"/>
        </w:rPr>
        <w:t>dans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environnements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2"/>
        </w:rPr>
        <w:t>plus</w:t>
      </w:r>
      <w:r>
        <w:rPr>
          <w:spacing w:val="1"/>
        </w:rPr>
        <w:t> </w:t>
      </w:r>
      <w:r>
        <w:rPr>
          <w:spacing w:val="-1"/>
        </w:rPr>
        <w:t>exposés</w:t>
      </w:r>
      <w:r>
        <w:rPr>
          <w:spacing w:val="1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radiations</w:t>
      </w:r>
      <w:r>
        <w:rPr>
          <w:spacing w:val="3"/>
        </w:rPr>
        <w:t> </w:t>
      </w:r>
      <w:r>
        <w:rPr>
          <w:spacing w:val="-1"/>
        </w:rPr>
        <w:t>»,</w:t>
      </w:r>
      <w:r>
        <w:rPr/>
        <w:t> </w:t>
      </w:r>
      <w:r>
        <w:rPr>
          <w:spacing w:val="-1"/>
        </w:rPr>
        <w:t>explique</w:t>
      </w:r>
      <w:r>
        <w:rPr/>
        <w:t> </w:t>
      </w:r>
      <w:r>
        <w:rPr>
          <w:spacing w:val="-2"/>
        </w:rPr>
        <w:t>Dave</w:t>
      </w:r>
      <w:r>
        <w:rPr/>
        <w:t> </w:t>
      </w:r>
      <w:r>
        <w:rPr>
          <w:spacing w:val="-1"/>
        </w:rPr>
        <w:t>Shepard,</w:t>
      </w:r>
      <w:r>
        <w:rPr/>
        <w:t> </w:t>
      </w:r>
      <w:r>
        <w:rPr>
          <w:spacing w:val="-1"/>
        </w:rPr>
        <w:t>vice-président</w:t>
      </w:r>
      <w:r>
        <w:rPr>
          <w:spacing w:val="2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division</w:t>
      </w:r>
      <w:r>
        <w:rPr/>
        <w:t> </w:t>
      </w:r>
      <w:r>
        <w:rPr>
          <w:spacing w:val="-1"/>
        </w:rPr>
        <w:t>commerciale</w:t>
      </w:r>
      <w:r>
        <w:rPr/>
        <w:t> </w:t>
      </w:r>
      <w:r>
        <w:rPr>
          <w:spacing w:val="-1"/>
        </w:rPr>
        <w:t>Solutions</w:t>
      </w:r>
      <w:r>
        <w:rPr>
          <w:spacing w:val="1"/>
        </w:rPr>
        <w:t> </w:t>
      </w:r>
      <w:r>
        <w:rPr>
          <w:spacing w:val="-1"/>
        </w:rPr>
        <w:t>hautes</w:t>
      </w:r>
      <w:r>
        <w:rPr>
          <w:spacing w:val="-2"/>
        </w:rPr>
        <w:t> </w:t>
      </w:r>
      <w:r>
        <w:rPr>
          <w:spacing w:val="-1"/>
        </w:rPr>
        <w:t>performances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Semiconductor.</w:t>
      </w:r>
    </w:p>
    <w:p>
      <w:pPr>
        <w:pStyle w:val="BodyText"/>
        <w:spacing w:line="312" w:lineRule="auto" w:before="1"/>
        <w:ind w:right="719"/>
        <w:jc w:val="both"/>
      </w:pPr>
      <w:r>
        <w:rPr/>
        <w:t>« </w:t>
      </w:r>
      <w:r>
        <w:rPr>
          <w:spacing w:val="-1"/>
        </w:rPr>
        <w:t>Nous</w:t>
      </w:r>
      <w:r>
        <w:rPr>
          <w:spacing w:val="1"/>
        </w:rPr>
        <w:t> </w:t>
      </w:r>
      <w:r>
        <w:rPr>
          <w:spacing w:val="-1"/>
        </w:rPr>
        <w:t>sommes</w:t>
      </w:r>
      <w:r>
        <w:rPr>
          <w:spacing w:val="1"/>
        </w:rPr>
        <w:t> </w:t>
      </w:r>
      <w:r>
        <w:rPr>
          <w:spacing w:val="-2"/>
        </w:rPr>
        <w:t>enchantés </w:t>
      </w:r>
      <w:r>
        <w:rPr/>
        <w:t>que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PLL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2"/>
        </w:rPr>
        <w:t>diviseur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fréquence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aient</w:t>
      </w:r>
      <w:r>
        <w:rPr/>
        <w:t> été</w:t>
      </w:r>
      <w:r>
        <w:rPr>
          <w:spacing w:val="49"/>
        </w:rPr>
        <w:t> </w:t>
      </w:r>
      <w:r>
        <w:rPr>
          <w:spacing w:val="-1"/>
        </w:rPr>
        <w:t>choisis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satellites</w:t>
      </w:r>
      <w:r>
        <w:rPr>
          <w:spacing w:val="1"/>
        </w:rPr>
        <w:t> </w:t>
      </w:r>
      <w:r>
        <w:rPr>
          <w:spacing w:val="-1"/>
        </w:rPr>
        <w:t>Globalstar,</w:t>
      </w:r>
      <w:r>
        <w:rPr/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/>
        <w:t>que </w:t>
      </w:r>
      <w:r>
        <w:rPr>
          <w:spacing w:val="-1"/>
        </w:rPr>
        <w:t>l’UltraCMOS,</w:t>
      </w:r>
      <w:r>
        <w:rPr/>
        <w:t> </w:t>
      </w:r>
      <w:r>
        <w:rPr>
          <w:spacing w:val="-1"/>
        </w:rPr>
        <w:t>grâce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son</w:t>
      </w:r>
      <w:r>
        <w:rPr>
          <w:spacing w:val="-2"/>
        </w:rPr>
        <w:t> </w:t>
      </w:r>
      <w:r>
        <w:rPr>
          <w:spacing w:val="-1"/>
        </w:rPr>
        <w:t>immunité</w:t>
      </w:r>
      <w:r>
        <w:rPr/>
        <w:t> </w:t>
      </w:r>
      <w:r>
        <w:rPr>
          <w:spacing w:val="-1"/>
        </w:rPr>
        <w:t>contre</w:t>
      </w:r>
      <w:r>
        <w:rPr>
          <w:spacing w:val="-2"/>
        </w:rPr>
        <w:t> les</w:t>
      </w:r>
      <w:r>
        <w:rPr>
          <w:spacing w:val="40"/>
        </w:rPr>
        <w:t> </w:t>
      </w:r>
      <w:r>
        <w:rPr>
          <w:rFonts w:ascii="Arial" w:hAnsi="Arial" w:cs="Arial" w:eastAsia="Arial"/>
          <w:i/>
          <w:spacing w:val="-1"/>
        </w:rPr>
        <w:t>latchup</w:t>
      </w:r>
      <w:r>
        <w:rPr>
          <w:rFonts w:ascii="Arial" w:hAnsi="Arial" w:cs="Arial" w:eastAsia="Arial"/>
          <w:i/>
          <w:spacing w:val="1"/>
        </w:rPr>
        <w:t> </w:t>
      </w:r>
      <w:r>
        <w:rPr>
          <w:spacing w:val="-1"/>
        </w:rPr>
        <w:t>induits</w:t>
      </w:r>
      <w:r>
        <w:rPr>
          <w:spacing w:val="-2"/>
        </w:rPr>
        <w:t> </w:t>
      </w:r>
      <w:r>
        <w:rPr>
          <w:spacing w:val="-1"/>
        </w:rPr>
        <w:t>par les</w:t>
      </w:r>
      <w:r>
        <w:rPr>
          <w:spacing w:val="1"/>
        </w:rPr>
        <w:t> </w:t>
      </w:r>
      <w:r>
        <w:rPr>
          <w:spacing w:val="-1"/>
        </w:rPr>
        <w:t>radiations,</w:t>
      </w:r>
      <w:r>
        <w:rPr>
          <w:spacing w:val="2"/>
        </w:rPr>
        <w:t> </w:t>
      </w:r>
      <w:r>
        <w:rPr>
          <w:spacing w:val="-1"/>
        </w:rPr>
        <w:t>demeure une</w:t>
      </w:r>
      <w:r>
        <w:rPr>
          <w:spacing w:val="-2"/>
        </w:rPr>
        <w:t> </w:t>
      </w:r>
      <w:r>
        <w:rPr>
          <w:spacing w:val="-1"/>
        </w:rPr>
        <w:t>technologie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choix pour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>
          <w:spacing w:val="33"/>
        </w:rPr>
        <w:t> </w:t>
      </w:r>
      <w:r>
        <w:rPr>
          <w:spacing w:val="-1"/>
        </w:rPr>
        <w:t>aérospatiales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général,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celle-ci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particulier.</w:t>
      </w:r>
      <w:r>
        <w:rPr/>
        <w:t> »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33"/>
        <w:jc w:val="left"/>
      </w:pPr>
      <w:bookmarkStart w:name="Les effets de particules isolées, ou SEE" w:id="5"/>
      <w:bookmarkEnd w:id="5"/>
      <w:r>
        <w:rPr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effets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particules</w:t>
      </w:r>
      <w:r>
        <w:rPr>
          <w:spacing w:val="1"/>
        </w:rPr>
        <w:t> </w:t>
      </w:r>
      <w:r>
        <w:rPr>
          <w:spacing w:val="-1"/>
        </w:rPr>
        <w:t>isolées,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SEE,</w:t>
      </w:r>
      <w:r>
        <w:rPr>
          <w:spacing w:val="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erreurs</w:t>
      </w:r>
      <w:r>
        <w:rPr>
          <w:spacing w:val="-2"/>
        </w:rPr>
        <w:t> </w:t>
      </w:r>
      <w:r>
        <w:rPr>
          <w:spacing w:val="-1"/>
        </w:rPr>
        <w:t>causées</w:t>
      </w:r>
      <w:r>
        <w:rPr>
          <w:spacing w:val="-2"/>
        </w:rPr>
        <w:t> naturellement</w:t>
      </w:r>
      <w:r>
        <w:rPr>
          <w:spacing w:val="2"/>
        </w:rPr>
        <w:t> </w:t>
      </w:r>
      <w:r>
        <w:rPr>
          <w:spacing w:val="-2"/>
        </w:rPr>
        <w:t>par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58"/>
        </w:rPr>
        <w:t> </w:t>
      </w:r>
      <w:r>
        <w:rPr>
          <w:spacing w:val="-1"/>
        </w:rPr>
        <w:t>radiations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l’espace.</w:t>
      </w:r>
      <w:r>
        <w:rPr/>
        <w:t> Il </w:t>
      </w:r>
      <w:r>
        <w:rPr>
          <w:spacing w:val="-1"/>
        </w:rPr>
        <w:t>existe</w:t>
      </w:r>
      <w:r>
        <w:rPr/>
        <w:t> </w:t>
      </w:r>
      <w:r>
        <w:rPr>
          <w:spacing w:val="-1"/>
        </w:rPr>
        <w:t>deux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1"/>
        </w:rPr>
        <w:t> </w:t>
      </w:r>
      <w:r>
        <w:rPr>
          <w:spacing w:val="-1"/>
        </w:rPr>
        <w:t>majeurs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SEE</w:t>
      </w:r>
      <w:r>
        <w:rPr/>
        <w:t> :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perturbations</w:t>
      </w:r>
      <w:r>
        <w:rPr>
          <w:spacing w:val="1"/>
        </w:rPr>
        <w:t> </w:t>
      </w:r>
      <w:r>
        <w:rPr>
          <w:spacing w:val="-2"/>
        </w:rPr>
        <w:t>par</w:t>
      </w:r>
      <w:r>
        <w:rPr>
          <w:spacing w:val="29"/>
        </w:rPr>
        <w:t> </w:t>
      </w:r>
      <w:r>
        <w:rPr>
          <w:spacing w:val="-1"/>
        </w:rPr>
        <w:t>particule</w:t>
      </w:r>
      <w:r>
        <w:rPr/>
        <w:t> </w:t>
      </w:r>
      <w:r>
        <w:rPr>
          <w:spacing w:val="-1"/>
        </w:rPr>
        <w:t>isolée,</w:t>
      </w:r>
      <w:r>
        <w:rPr/>
        <w:t> </w:t>
      </w:r>
      <w:r>
        <w:rPr>
          <w:spacing w:val="-1"/>
        </w:rPr>
        <w:t>ou</w:t>
      </w:r>
      <w:r>
        <w:rPr/>
        <w:t> </w:t>
      </w:r>
      <w:r>
        <w:rPr>
          <w:spacing w:val="-1"/>
        </w:rPr>
        <w:t>SEU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(Single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Event</w:t>
      </w:r>
      <w:r>
        <w:rPr>
          <w:rFonts w:ascii="Arial" w:hAnsi="Arial" w:cs="Arial" w:eastAsia="Arial"/>
          <w:i/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Upset)</w:t>
      </w:r>
      <w:r>
        <w:rPr>
          <w:spacing w:val="-1"/>
        </w:rPr>
        <w:t>,</w:t>
      </w:r>
      <w:r>
        <w:rPr/>
        <w:t> qui</w:t>
      </w:r>
      <w:r>
        <w:rPr>
          <w:spacing w:val="-3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non</w:t>
      </w:r>
      <w:r>
        <w:rPr/>
        <w:t> </w:t>
      </w:r>
      <w:r>
        <w:rPr>
          <w:spacing w:val="-1"/>
        </w:rPr>
        <w:t>destructives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réversibles,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1"/>
        </w:rPr>
        <w:t> </w:t>
      </w:r>
      <w:r>
        <w:rPr>
          <w:spacing w:val="-1"/>
        </w:rPr>
        <w:t>d’autre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latchup</w:t>
      </w:r>
      <w:r>
        <w:rPr>
          <w:rFonts w:ascii="Arial" w:hAnsi="Arial" w:cs="Arial" w:eastAsia="Arial"/>
          <w:i/>
          <w:spacing w:val="1"/>
        </w:rPr>
        <w:t> </w:t>
      </w:r>
      <w:r>
        <w:rPr>
          <w:spacing w:val="-2"/>
        </w:rPr>
        <w:t>par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particule</w:t>
      </w:r>
      <w:r>
        <w:rPr/>
        <w:t> </w:t>
      </w:r>
      <w:r>
        <w:rPr>
          <w:spacing w:val="-1"/>
        </w:rPr>
        <w:t>isolée,</w:t>
      </w:r>
      <w:r>
        <w:rPr>
          <w:spacing w:val="2"/>
        </w:rPr>
        <w:t> </w:t>
      </w:r>
      <w:r>
        <w:rPr>
          <w:spacing w:val="-2"/>
        </w:rPr>
        <w:t>ou</w:t>
      </w:r>
      <w:r>
        <w:rPr/>
        <w:t> </w:t>
      </w:r>
      <w:r>
        <w:rPr>
          <w:spacing w:val="-1"/>
        </w:rPr>
        <w:t>SEL</w:t>
      </w:r>
      <w:r>
        <w:rPr/>
        <w:t> </w:t>
      </w:r>
      <w:r>
        <w:rPr>
          <w:rFonts w:ascii="Arial" w:hAnsi="Arial" w:cs="Arial" w:eastAsia="Arial"/>
          <w:i/>
          <w:spacing w:val="-1"/>
        </w:rPr>
        <w:t>(Single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Event</w:t>
      </w:r>
      <w:r>
        <w:rPr>
          <w:rFonts w:ascii="Arial" w:hAnsi="Arial" w:cs="Arial" w:eastAsia="Arial"/>
          <w:i/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Latchup)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qui </w:t>
      </w:r>
      <w:r>
        <w:rPr>
          <w:spacing w:val="-1"/>
        </w:rPr>
        <w:t>sont</w:t>
      </w:r>
      <w:r>
        <w:rPr>
          <w:spacing w:val="28"/>
        </w:rPr>
        <w:t> </w:t>
      </w:r>
      <w:r>
        <w:rPr>
          <w:spacing w:val="-1"/>
        </w:rPr>
        <w:t>souvent</w:t>
      </w:r>
      <w:r>
        <w:rPr>
          <w:spacing w:val="2"/>
        </w:rPr>
        <w:t> </w:t>
      </w:r>
      <w:r>
        <w:rPr>
          <w:spacing w:val="-1"/>
        </w:rPr>
        <w:t>catastrophiques,</w:t>
      </w:r>
      <w:r>
        <w:rPr/>
        <w:t> </w:t>
      </w:r>
      <w:r>
        <w:rPr>
          <w:spacing w:val="-1"/>
        </w:rPr>
        <w:t>car </w:t>
      </w:r>
      <w:r>
        <w:rPr/>
        <w:t>à </w:t>
      </w:r>
      <w:r>
        <w:rPr>
          <w:spacing w:val="-2"/>
        </w:rPr>
        <w:t>l’origine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dégradations</w:t>
      </w:r>
      <w:r>
        <w:rPr>
          <w:spacing w:val="1"/>
        </w:rPr>
        <w:t> </w:t>
      </w:r>
      <w:r>
        <w:rPr>
          <w:spacing w:val="-1"/>
        </w:rPr>
        <w:t>permanentes</w:t>
      </w:r>
      <w:r>
        <w:rPr>
          <w:spacing w:val="-2"/>
        </w:rPr>
        <w:t> </w:t>
      </w:r>
      <w:r>
        <w:rPr>
          <w:spacing w:val="-1"/>
        </w:rPr>
        <w:t>requérant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59"/>
        </w:rPr>
        <w:t> </w:t>
      </w:r>
      <w:r>
        <w:rPr>
          <w:spacing w:val="-1"/>
        </w:rPr>
        <w:t>mise</w:t>
      </w:r>
      <w:r>
        <w:rPr/>
        <w:t> </w:t>
      </w:r>
      <w:r>
        <w:rPr>
          <w:spacing w:val="-1"/>
        </w:rPr>
        <w:t>hors</w:t>
      </w:r>
      <w:r>
        <w:rPr>
          <w:spacing w:val="-2"/>
        </w:rPr>
        <w:t> </w:t>
      </w:r>
      <w:r>
        <w:rPr>
          <w:spacing w:val="-1"/>
        </w:rPr>
        <w:t>tension</w:t>
      </w:r>
      <w:r>
        <w:rPr/>
        <w:t> </w:t>
      </w:r>
      <w:r>
        <w:rPr>
          <w:spacing w:val="-2"/>
        </w:rPr>
        <w:t>pour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réparées.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SEL</w:t>
      </w:r>
      <w:r>
        <w:rPr/>
        <w:t> </w:t>
      </w:r>
      <w:r>
        <w:rPr>
          <w:spacing w:val="-2"/>
        </w:rPr>
        <w:t>peuvent</w:t>
      </w:r>
      <w:r>
        <w:rPr>
          <w:spacing w:val="2"/>
        </w:rPr>
        <w:t> </w:t>
      </w:r>
      <w:r>
        <w:rPr/>
        <w:t>se </w:t>
      </w:r>
      <w:r>
        <w:rPr>
          <w:spacing w:val="-1"/>
        </w:rPr>
        <w:t>produire</w:t>
      </w:r>
      <w:r>
        <w:rPr/>
        <w:t> </w:t>
      </w:r>
      <w:r>
        <w:rPr>
          <w:spacing w:val="-2"/>
        </w:rPr>
        <w:t>lorsqu’une</w:t>
      </w:r>
      <w:r>
        <w:rPr/>
        <w:t> </w:t>
      </w:r>
      <w:r>
        <w:rPr>
          <w:spacing w:val="-1"/>
        </w:rPr>
        <w:t>particule</w:t>
      </w:r>
      <w:r>
        <w:rPr>
          <w:spacing w:val="57"/>
        </w:rPr>
        <w:t> </w:t>
      </w:r>
      <w:r>
        <w:rPr>
          <w:spacing w:val="-1"/>
        </w:rPr>
        <w:t>fortement</w:t>
      </w:r>
      <w:r>
        <w:rPr>
          <w:spacing w:val="2"/>
        </w:rPr>
        <w:t> </w:t>
      </w:r>
      <w:r>
        <w:rPr>
          <w:spacing w:val="-1"/>
        </w:rPr>
        <w:t>chargée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énergie</w:t>
      </w:r>
      <w:r>
        <w:rPr>
          <w:spacing w:val="-2"/>
        </w:rPr>
        <w:t> </w:t>
      </w:r>
      <w:r>
        <w:rPr>
          <w:spacing w:val="-1"/>
        </w:rPr>
        <w:t>frappe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semi-conducteur,</w:t>
      </w:r>
      <w:r>
        <w:rPr>
          <w:spacing w:val="2"/>
        </w:rPr>
        <w:t> </w:t>
      </w:r>
      <w:r>
        <w:rPr>
          <w:spacing w:val="-1"/>
        </w:rPr>
        <w:t>causant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court-circuit</w:t>
      </w:r>
      <w:r>
        <w:rPr>
          <w:spacing w:val="2"/>
        </w:rPr>
        <w:t> </w:t>
      </w:r>
      <w:r>
        <w:rPr>
          <w:spacing w:val="-1"/>
        </w:rPr>
        <w:t>entre</w:t>
      </w:r>
    </w:p>
    <w:p>
      <w:pPr>
        <w:pStyle w:val="BodyText"/>
        <w:spacing w:line="240" w:lineRule="auto" w:before="2"/>
        <w:ind w:left="0" w:right="115"/>
        <w:jc w:val="right"/>
      </w:pPr>
      <w:bookmarkStart w:name="…./…" w:id="6"/>
      <w:bookmarkEnd w:id="6"/>
      <w:r>
        <w:rPr/>
      </w:r>
      <w:r>
        <w:rPr>
          <w:spacing w:val="-1"/>
          <w:w w:val="95"/>
        </w:rPr>
        <w:t>…./…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2" w:lineRule="auto" w:before="72"/>
        <w:ind w:right="155" w:hanging="1"/>
        <w:jc w:val="left"/>
      </w:pPr>
      <w:bookmarkStart w:name="l’alimentation et la terre au sein du co" w:id="7"/>
      <w:bookmarkEnd w:id="7"/>
      <w:r>
        <w:rPr/>
      </w:r>
      <w:r>
        <w:rPr>
          <w:spacing w:val="-1"/>
        </w:rPr>
        <w:t>l’alimentation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terre</w:t>
      </w:r>
      <w:r>
        <w:rPr>
          <w:spacing w:val="-4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composant.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circuits</w:t>
      </w:r>
      <w:r>
        <w:rPr>
          <w:spacing w:val="-2"/>
        </w:rPr>
        <w:t> </w:t>
      </w:r>
      <w:r>
        <w:rPr>
          <w:spacing w:val="-1"/>
        </w:rPr>
        <w:t>intégrés</w:t>
      </w:r>
      <w:r>
        <w:rPr>
          <w:spacing w:val="1"/>
        </w:rPr>
        <w:t> </w:t>
      </w:r>
      <w:r>
        <w:rPr>
          <w:spacing w:val="-1"/>
        </w:rPr>
        <w:t>RF</w:t>
      </w:r>
      <w:r>
        <w:rPr>
          <w:spacing w:val="-4"/>
        </w:rPr>
        <w:t> </w:t>
      </w:r>
      <w:r>
        <w:rPr>
          <w:spacing w:val="-1"/>
        </w:rPr>
        <w:t>fabriqués</w:t>
      </w:r>
      <w:r>
        <w:rPr>
          <w:spacing w:val="-2"/>
        </w:rPr>
        <w:t> </w:t>
      </w:r>
      <w:r>
        <w:rPr/>
        <w:t>à </w:t>
      </w:r>
      <w:r>
        <w:rPr>
          <w:spacing w:val="-2"/>
        </w:rPr>
        <w:t>l’aide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>
          <w:spacing w:val="-1"/>
        </w:rPr>
        <w:t>technologie</w:t>
      </w:r>
      <w:r>
        <w:rPr>
          <w:spacing w:val="-2"/>
        </w:rPr>
        <w:t> </w:t>
      </w:r>
      <w:r>
        <w:rPr>
          <w:spacing w:val="-1"/>
        </w:rPr>
        <w:t>UltraCMOS</w:t>
      </w:r>
      <w:r>
        <w:rPr>
          <w:spacing w:val="-2"/>
        </w:rPr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contiennent</w:t>
      </w:r>
      <w:r>
        <w:rPr>
          <w:spacing w:val="2"/>
        </w:rPr>
        <w:t> </w:t>
      </w:r>
      <w:r>
        <w:rPr>
          <w:spacing w:val="-1"/>
        </w:rPr>
        <w:t>pas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nombreux</w:t>
      </w:r>
      <w:r>
        <w:rPr>
          <w:spacing w:val="-2"/>
        </w:rPr>
        <w:t> </w:t>
      </w:r>
      <w:r>
        <w:rPr>
          <w:spacing w:val="-1"/>
        </w:rPr>
        <w:t>parasites</w:t>
      </w:r>
      <w:r>
        <w:rPr>
          <w:spacing w:val="1"/>
        </w:rPr>
        <w:t> </w:t>
      </w:r>
      <w:r>
        <w:rPr>
          <w:spacing w:val="-2"/>
        </w:rPr>
        <w:t>habituellement</w:t>
      </w:r>
      <w:r>
        <w:rPr>
          <w:spacing w:val="2"/>
        </w:rPr>
        <w:t> </w:t>
      </w:r>
      <w:r>
        <w:rPr>
          <w:spacing w:val="-1"/>
        </w:rPr>
        <w:t>présents</w:t>
      </w:r>
      <w:r>
        <w:rPr>
          <w:spacing w:val="49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composants</w:t>
      </w:r>
      <w:r>
        <w:rPr>
          <w:spacing w:val="1"/>
        </w:rPr>
        <w:t> </w:t>
      </w:r>
      <w:r>
        <w:rPr>
          <w:spacing w:val="-2"/>
        </w:rPr>
        <w:t>CMOS,</w:t>
      </w:r>
      <w:r>
        <w:rPr>
          <w:spacing w:val="2"/>
        </w:rPr>
        <w:t> </w:t>
      </w:r>
      <w:r>
        <w:rPr/>
        <w:t>ce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rend</w:t>
      </w:r>
      <w:r>
        <w:rPr/>
        <w:t> </w:t>
      </w:r>
      <w:r>
        <w:rPr>
          <w:spacing w:val="-2"/>
        </w:rPr>
        <w:t>impossible</w:t>
      </w:r>
      <w:r>
        <w:rPr/>
        <w:t> </w:t>
      </w:r>
      <w:r>
        <w:rPr>
          <w:spacing w:val="-1"/>
        </w:rPr>
        <w:t>tout</w:t>
      </w:r>
      <w:r>
        <w:rPr/>
        <w:t> </w:t>
      </w:r>
      <w:r>
        <w:rPr>
          <w:spacing w:val="-1"/>
        </w:rPr>
        <w:t>phénomène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latchup</w:t>
      </w:r>
      <w:r>
        <w:rPr>
          <w:rFonts w:ascii="Arial" w:hAnsi="Arial" w:cs="Arial" w:eastAsia="Arial"/>
          <w:i/>
        </w:rPr>
        <w:t> </w:t>
      </w:r>
      <w:r>
        <w:rPr>
          <w:spacing w:val="-1"/>
        </w:rPr>
        <w:t>(ou</w:t>
      </w:r>
      <w:r>
        <w:rPr>
          <w:spacing w:val="-2"/>
        </w:rPr>
        <w:t> </w:t>
      </w:r>
      <w:r>
        <w:rPr>
          <w:spacing w:val="-1"/>
        </w:rPr>
        <w:t>claquage).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1" w:lineRule="auto"/>
        <w:ind w:right="210"/>
        <w:jc w:val="left"/>
        <w:rPr>
          <w:rFonts w:ascii="Arial" w:hAnsi="Arial" w:cs="Arial" w:eastAsia="Arial"/>
        </w:rPr>
      </w:pPr>
      <w:bookmarkStart w:name="La technologie UltraCMOS de Peregrine co" w:id="8"/>
      <w:bookmarkEnd w:id="8"/>
      <w:r>
        <w:rPr/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technologie</w:t>
      </w:r>
      <w:r>
        <w:rPr/>
        <w:t> </w:t>
      </w:r>
      <w:r>
        <w:rPr>
          <w:spacing w:val="-1"/>
        </w:rPr>
        <w:t>UltraCMOS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consiste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procédé</w:t>
      </w:r>
      <w:r>
        <w:rPr>
          <w:spacing w:val="-2"/>
        </w:rPr>
        <w:t> </w:t>
      </w:r>
      <w:r>
        <w:rPr>
          <w:spacing w:val="-1"/>
        </w:rPr>
        <w:t>SOI</w:t>
      </w:r>
      <w:r>
        <w:rPr/>
        <w:t> </w:t>
      </w:r>
      <w:r>
        <w:rPr>
          <w:spacing w:val="-1"/>
        </w:rPr>
        <w:t>(</w:t>
      </w:r>
      <w:r>
        <w:rPr>
          <w:rFonts w:ascii="Arial" w:hAnsi="Arial" w:cs="Arial" w:eastAsia="Arial"/>
          <w:i/>
          <w:spacing w:val="-1"/>
        </w:rPr>
        <w:t>Silicon-On-Insulator</w:t>
      </w:r>
      <w:r>
        <w:rPr>
          <w:spacing w:val="-1"/>
        </w:rPr>
        <w:t>,</w:t>
      </w:r>
      <w:r>
        <w:rPr>
          <w:spacing w:val="43"/>
        </w:rPr>
        <w:t> </w:t>
      </w:r>
      <w:r>
        <w:rPr>
          <w:spacing w:val="-2"/>
        </w:rPr>
        <w:t>silicium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2"/>
        </w:rPr>
        <w:t>isolant)</w:t>
      </w:r>
      <w:r>
        <w:rPr>
          <w:spacing w:val="2"/>
        </w:rPr>
        <w:t> </w:t>
      </w:r>
      <w:r>
        <w:rPr>
          <w:spacing w:val="-1"/>
        </w:rPr>
        <w:t>RF</w:t>
      </w:r>
      <w:r>
        <w:rPr>
          <w:spacing w:val="-2"/>
        </w:rPr>
        <w:t> avancé</w:t>
      </w:r>
      <w:r>
        <w:rPr/>
        <w:t> </w:t>
      </w:r>
      <w:r>
        <w:rPr>
          <w:spacing w:val="-1"/>
        </w:rPr>
        <w:t>utilisant</w:t>
      </w:r>
      <w:r>
        <w:rPr>
          <w:spacing w:val="2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2"/>
        </w:rPr>
        <w:t>substrat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saphir synthétique,</w:t>
      </w:r>
      <w:r>
        <w:rPr/>
        <w:t> </w:t>
      </w:r>
      <w:r>
        <w:rPr>
          <w:spacing w:val="-1"/>
        </w:rPr>
        <w:t>constituant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2"/>
        </w:rPr>
        <w:t>isolant</w:t>
      </w:r>
      <w:r>
        <w:rPr>
          <w:spacing w:val="92"/>
        </w:rPr>
        <w:t> </w:t>
      </w:r>
      <w:r>
        <w:rPr>
          <w:spacing w:val="-1"/>
        </w:rPr>
        <w:t>électrique</w:t>
      </w:r>
      <w:r>
        <w:rPr/>
        <w:t> </w:t>
      </w:r>
      <w:r>
        <w:rPr>
          <w:spacing w:val="-1"/>
        </w:rPr>
        <w:t>presque</w:t>
      </w:r>
      <w:r>
        <w:rPr/>
        <w:t> </w:t>
      </w:r>
      <w:r>
        <w:rPr>
          <w:spacing w:val="-1"/>
        </w:rPr>
        <w:t>parfait.</w:t>
      </w:r>
      <w:r>
        <w:rPr/>
        <w:t> </w:t>
      </w:r>
      <w:r>
        <w:rPr>
          <w:spacing w:val="-1"/>
        </w:rPr>
        <w:t>Grâce</w:t>
      </w:r>
      <w:r>
        <w:rPr/>
        <w:t> à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>
          <w:spacing w:val="-1"/>
        </w:rPr>
        <w:t>substrat,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obtient</w:t>
      </w:r>
      <w:r>
        <w:rPr/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faible</w:t>
      </w:r>
      <w:r>
        <w:rPr/>
        <w:t> </w:t>
      </w:r>
      <w:r>
        <w:rPr>
          <w:spacing w:val="-1"/>
        </w:rPr>
        <w:t>capacité</w:t>
      </w:r>
      <w:r>
        <w:rPr/>
        <w:t> </w:t>
      </w:r>
      <w:r>
        <w:rPr>
          <w:spacing w:val="-1"/>
        </w:rPr>
        <w:t>parasite,</w:t>
      </w:r>
      <w:r>
        <w:rPr/>
        <w:t> </w:t>
      </w:r>
      <w:r>
        <w:rPr>
          <w:spacing w:val="-1"/>
        </w:rPr>
        <w:t>une</w:t>
      </w:r>
      <w:r>
        <w:rPr>
          <w:spacing w:val="42"/>
        </w:rPr>
        <w:t> </w:t>
      </w:r>
      <w:r>
        <w:rPr>
          <w:spacing w:val="-1"/>
        </w:rPr>
        <w:t>isolation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signal</w:t>
      </w:r>
      <w:r>
        <w:rPr/>
        <w:t> </w:t>
      </w:r>
      <w:r>
        <w:rPr>
          <w:spacing w:val="-2"/>
        </w:rPr>
        <w:t>élevée,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excellente</w:t>
      </w:r>
      <w:r>
        <w:rPr/>
        <w:t> </w:t>
      </w:r>
      <w:r>
        <w:rPr>
          <w:spacing w:val="-1"/>
        </w:rPr>
        <w:t>linéarité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haut</w:t>
      </w:r>
      <w:r>
        <w:rPr>
          <w:spacing w:val="2"/>
        </w:rPr>
        <w:t> </w:t>
      </w:r>
      <w:r>
        <w:rPr>
          <w:spacing w:val="-2"/>
        </w:rPr>
        <w:t>débit,</w:t>
      </w:r>
      <w:r>
        <w:rPr/>
        <w:t> </w:t>
      </w:r>
      <w:r>
        <w:rPr>
          <w:spacing w:val="-1"/>
        </w:rPr>
        <w:t>ainsi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l’immunité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SEL</w:t>
      </w:r>
      <w:r>
        <w:rPr>
          <w:spacing w:val="55"/>
        </w:rPr>
        <w:t> </w:t>
      </w:r>
      <w:r>
        <w:rPr>
          <w:spacing w:val="-1"/>
        </w:rPr>
        <w:t>inhérente.</w:t>
      </w:r>
      <w:r>
        <w:rPr/>
        <w:t> </w:t>
      </w:r>
      <w:r>
        <w:rPr>
          <w:spacing w:val="-1"/>
        </w:rPr>
        <w:t>Ces</w:t>
      </w:r>
      <w:r>
        <w:rPr>
          <w:spacing w:val="1"/>
        </w:rPr>
        <w:t> </w:t>
      </w:r>
      <w:r>
        <w:rPr>
          <w:spacing w:val="-1"/>
        </w:rPr>
        <w:t>atouts</w:t>
      </w:r>
      <w:r>
        <w:rPr>
          <w:spacing w:val="-2"/>
        </w:rPr>
        <w:t> </w:t>
      </w:r>
      <w:r>
        <w:rPr>
          <w:spacing w:val="-1"/>
        </w:rPr>
        <w:t>font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l’UltraCMOS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technologie</w:t>
      </w:r>
      <w:r>
        <w:rPr/>
        <w:t> </w:t>
      </w:r>
      <w:r>
        <w:rPr>
          <w:spacing w:val="-2"/>
        </w:rPr>
        <w:t>idéale</w:t>
      </w:r>
      <w:r>
        <w:rPr/>
        <w:t> </w:t>
      </w:r>
      <w:r>
        <w:rPr>
          <w:spacing w:val="-1"/>
        </w:rPr>
        <w:t>pour les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1"/>
        </w:rPr>
        <w:t> </w:t>
      </w:r>
      <w:r>
        <w:rPr/>
        <w:t>à </w:t>
      </w:r>
      <w:r>
        <w:rPr>
          <w:spacing w:val="-2"/>
        </w:rPr>
        <w:t>haut</w:t>
      </w:r>
      <w:r>
        <w:rPr>
          <w:spacing w:val="53"/>
        </w:rPr>
        <w:t> </w:t>
      </w:r>
      <w:r>
        <w:rPr>
          <w:spacing w:val="-1"/>
        </w:rPr>
        <w:t>degré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fiabilité</w:t>
      </w:r>
      <w:r>
        <w:rPr/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satellites</w:t>
      </w:r>
      <w:r>
        <w:rPr>
          <w:spacing w:val="1"/>
        </w:rPr>
        <w:t> </w:t>
      </w:r>
      <w:r>
        <w:rPr>
          <w:spacing w:val="-2"/>
        </w:rPr>
        <w:t>commerciaux.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>
          <w:spacing w:val="-2"/>
        </w:rPr>
        <w:t>amples</w:t>
      </w:r>
      <w:r>
        <w:rPr>
          <w:spacing w:val="1"/>
        </w:rPr>
        <w:t> </w:t>
      </w:r>
      <w:r>
        <w:rPr>
          <w:spacing w:val="-1"/>
        </w:rPr>
        <w:t>informations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60"/>
        </w:rPr>
        <w:t> </w:t>
      </w:r>
      <w:r>
        <w:rPr>
          <w:spacing w:val="-1"/>
        </w:rPr>
        <w:t>produits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haute</w:t>
      </w:r>
      <w:r>
        <w:rPr>
          <w:spacing w:val="-2"/>
        </w:rPr>
        <w:t> </w:t>
      </w:r>
      <w:r>
        <w:rPr>
          <w:spacing w:val="-1"/>
        </w:rPr>
        <w:t>fiabilité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Peregrine</w:t>
      </w:r>
      <w:r>
        <w:rPr>
          <w:spacing w:val="-2"/>
        </w:rPr>
        <w:t> </w:t>
      </w:r>
      <w:r>
        <w:rPr>
          <w:spacing w:val="-1"/>
        </w:rPr>
        <w:t>Semiconductor,</w:t>
      </w:r>
      <w:r>
        <w:rPr/>
        <w:t> </w:t>
      </w:r>
      <w:r>
        <w:rPr>
          <w:spacing w:val="-1"/>
        </w:rPr>
        <w:t>rendez-vous</w:t>
      </w:r>
      <w:r>
        <w:rPr>
          <w:spacing w:val="1"/>
        </w:rPr>
        <w:t> </w:t>
      </w:r>
      <w:r>
        <w:rPr/>
        <w:t>à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:</w:t>
      </w:r>
      <w:r>
        <w:rPr/>
        <w:t> </w:t>
      </w:r>
      <w:r>
        <w:rPr>
          <w:rFonts w:ascii="Arial" w:hAnsi="Arial" w:cs="Arial" w:eastAsia="Arial"/>
          <w:b/>
          <w:bCs/>
          <w:color w:val="0000FF"/>
        </w:rPr>
      </w:r>
      <w:r>
        <w:rPr>
          <w:rFonts w:ascii="Arial" w:hAnsi="Arial" w:cs="Arial" w:eastAsia="Arial"/>
          <w:b/>
          <w:bCs/>
          <w:color w:val="0000FF"/>
        </w:rPr>
        <w:t> </w:t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rFonts w:ascii="Arial" w:hAnsi="Arial" w:cs="Arial" w:eastAsia="Arial"/>
          <w:b/>
          <w:bCs/>
          <w:spacing w:val="-1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1" w:lineRule="auto" w:before="17"/>
        <w:ind w:left="139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385397pt;width:113.8pt;height:.1pt;mso-position-horizontal-relative:page;mso-position-vertical-relative:paragraph;z-index:-3784" coordorigin="7339,448" coordsize="2276,2">
            <v:shape style="position:absolute;left:7339;top:448;width:2276;height:2" coordorigin="7339,448" coordsize="2276,0" path="m7339,448l9614,448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99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8"/>
          <w:sz w:val="20"/>
        </w:rPr>
        <w:t> </w:t>
      </w:r>
      <w:hyperlink r:id="rId9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8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4"/>
        <w:ind w:left="139" w:right="2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9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color w:val="0000FF"/>
          <w:spacing w:val="-22"/>
          <w:sz w:val="20"/>
        </w:rPr>
      </w:r>
      <w:hyperlink r:id="rId6">
        <w:r>
          <w:rPr>
            <w:rFonts w:ascii="Arial"/>
            <w:color w:val="0000FF"/>
            <w:sz w:val="20"/>
            <w:u w:val="single" w:color="0000FF"/>
          </w:rPr>
          <w:t>http://www.psemi.com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****Ends****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280" w:left="1300" w:right="1320"/>
          <w:cols w:num="2" w:equalWidth="0">
            <w:col w:w="2038" w:space="3002"/>
            <w:col w:w="4580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0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2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1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100" w:bottom="280" w:left="1300" w:right="1320"/>
        </w:sectPr>
      </w:pPr>
    </w:p>
    <w:p>
      <w:pPr>
        <w:spacing w:line="207" w:lineRule="exact"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2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44"/>
        <w:ind w:right="0"/>
        <w:jc w:val="left"/>
      </w:pPr>
      <w:r>
        <w:rPr>
          <w:spacing w:val="-1"/>
        </w:rPr>
        <w:t>PS178fr</w:t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280" w:left="1300" w:right="1320"/>
          <w:cols w:num="2" w:equalWidth="0">
            <w:col w:w="2274" w:space="6292"/>
            <w:col w:w="105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80"/>
        <w:ind w:left="780" w:right="155" w:hanging="5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1"/>
          <w:sz w:val="16"/>
        </w:rPr>
        <w:t> 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herein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Hi-res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Flickr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(feel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publish):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color w:val="0000FF"/>
          <w:spacing w:val="-6"/>
          <w:sz w:val="20"/>
        </w:rPr>
      </w:r>
      <w:hyperlink r:id="rId13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http://bit.ly/XlBJAU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sectPr>
      <w:type w:val="continuous"/>
      <w:pgSz w:w="12240" w:h="15840"/>
      <w:pgMar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38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0.587379pt;width:130pt;height:18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NEWS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RELEASE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psemi.com/content/ultracmos-process/ultracmos-process-tech.php" TargetMode="External"/><Relationship Id="rId8" Type="http://schemas.openxmlformats.org/officeDocument/2006/relationships/hyperlink" Target="http://www.globalstar.com/en/index.php?cid=7010&amp;amp;pressId=764" TargetMode="External"/><Relationship Id="rId9" Type="http://schemas.openxmlformats.org/officeDocument/2006/relationships/hyperlink" Target="http://psemi.com/content/ultracmos/ultracmos_process_tech.html" TargetMode="External"/><Relationship Id="rId10" Type="http://schemas.openxmlformats.org/officeDocument/2006/relationships/hyperlink" Target="mailto:mragsdale@psemi.com" TargetMode="External"/><Relationship Id="rId11" Type="http://schemas.openxmlformats.org/officeDocument/2006/relationships/hyperlink" Target="mailto:mmoffat@psemi.com" TargetMode="External"/><Relationship Id="rId12" Type="http://schemas.openxmlformats.org/officeDocument/2006/relationships/hyperlink" Target="mailto:suzy@napier.co.uk" TargetMode="External"/><Relationship Id="rId13" Type="http://schemas.openxmlformats.org/officeDocument/2006/relationships/hyperlink" Target="http://bit.ly/XlBJAU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2014-11-04T15:27:10Z</dcterms:created>
  <dcterms:modified xsi:type="dcterms:W3CDTF">2014-11-04T15:27:10Z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2014-11-04T00:00:00Z</vt:filetime>
  </property>
</Properties>
</file>